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74D2" w14:textId="2CA193FD" w:rsidR="009564C5" w:rsidRPr="00614D66" w:rsidRDefault="009564C5" w:rsidP="009564C5">
      <w:pPr>
        <w:spacing w:after="0"/>
        <w:jc w:val="right"/>
        <w:rPr>
          <w:rFonts w:ascii="Century Gothic" w:hAnsi="Century Gothic"/>
          <w:b/>
        </w:rPr>
      </w:pPr>
      <w:bookmarkStart w:id="0" w:name="_Hlk131160492"/>
      <w:r>
        <w:rPr>
          <w:rFonts w:ascii="Century Gothic" w:hAnsi="Century Gothic"/>
          <w:noProof/>
          <w:lang w:eastAsia="en-AU"/>
        </w:rPr>
        <w:drawing>
          <wp:anchor distT="0" distB="0" distL="114300" distR="114300" simplePos="0" relativeHeight="251660288" behindDoc="0" locked="0" layoutInCell="1" allowOverlap="1" wp14:anchorId="5E1E6F78" wp14:editId="036F01C7">
            <wp:simplePos x="0" y="0"/>
            <wp:positionH relativeFrom="column">
              <wp:posOffset>5080</wp:posOffset>
            </wp:positionH>
            <wp:positionV relativeFrom="paragraph">
              <wp:posOffset>635</wp:posOffset>
            </wp:positionV>
            <wp:extent cx="1758950" cy="276860"/>
            <wp:effectExtent l="0" t="0" r="0" b="8890"/>
            <wp:wrapNone/>
            <wp:docPr id="8" name="Picture 8" descr="bhvenlogo1_8f3595cd-f983-4b82-853b-2c328be2d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venlogo1_8f3595cd-f983-4b82-853b-2c328be2df8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950" cy="276860"/>
                    </a:xfrm>
                    <a:prstGeom prst="rect">
                      <a:avLst/>
                    </a:prstGeom>
                    <a:noFill/>
                  </pic:spPr>
                </pic:pic>
              </a:graphicData>
            </a:graphic>
            <wp14:sizeRelH relativeFrom="page">
              <wp14:pctWidth>0</wp14:pctWidth>
            </wp14:sizeRelH>
            <wp14:sizeRelV relativeFrom="page">
              <wp14:pctHeight>0</wp14:pctHeight>
            </wp14:sizeRelV>
          </wp:anchor>
        </w:drawing>
      </w:r>
      <w:r w:rsidRPr="00614D66">
        <w:rPr>
          <w:rFonts w:ascii="Century Gothic" w:hAnsi="Century Gothic"/>
          <w:b/>
        </w:rPr>
        <w:t>BLUE HAVEN POOLS SOUTH PTY LTD</w:t>
      </w:r>
    </w:p>
    <w:p w14:paraId="0ECC50D1" w14:textId="77777777" w:rsidR="009564C5" w:rsidRPr="00614D66" w:rsidRDefault="009564C5" w:rsidP="009564C5">
      <w:pPr>
        <w:spacing w:after="0"/>
        <w:jc w:val="right"/>
        <w:rPr>
          <w:rFonts w:ascii="Century Gothic" w:hAnsi="Century Gothic"/>
          <w:b/>
        </w:rPr>
      </w:pPr>
      <w:r w:rsidRPr="00614D66">
        <w:rPr>
          <w:rFonts w:ascii="Century Gothic" w:hAnsi="Century Gothic"/>
          <w:b/>
        </w:rPr>
        <w:t>68 HUME HIGHWAY, LANSVALE</w:t>
      </w:r>
    </w:p>
    <w:p w14:paraId="4F452210" w14:textId="58AE2278" w:rsidR="009564C5" w:rsidRPr="00614D66" w:rsidRDefault="009564C5" w:rsidP="009564C5">
      <w:pPr>
        <w:spacing w:after="0"/>
        <w:jc w:val="right"/>
        <w:rPr>
          <w:rFonts w:ascii="Century Gothic" w:hAnsi="Century Gothic"/>
          <w:b/>
        </w:rPr>
      </w:pPr>
      <w:r w:rsidRPr="00614D66">
        <w:rPr>
          <w:rFonts w:ascii="Century Gothic" w:hAnsi="Century Gothic"/>
          <w:b/>
        </w:rPr>
        <w:t>02 9728 0444</w:t>
      </w:r>
    </w:p>
    <w:p w14:paraId="2A38AC3C" w14:textId="49E804CE" w:rsidR="009564C5" w:rsidRPr="00614D66" w:rsidRDefault="009564C5" w:rsidP="009564C5">
      <w:pPr>
        <w:spacing w:after="0"/>
        <w:jc w:val="right"/>
        <w:rPr>
          <w:rFonts w:ascii="Century Gothic" w:hAnsi="Century Gothic"/>
          <w:b/>
        </w:rPr>
      </w:pPr>
      <w:r w:rsidRPr="00614D66">
        <w:rPr>
          <w:rFonts w:ascii="Century Gothic" w:hAnsi="Century Gothic"/>
          <w:b/>
        </w:rPr>
        <w:t>ABN: 78 133 909 369</w:t>
      </w:r>
    </w:p>
    <w:p w14:paraId="5B344D44" w14:textId="3721FD14" w:rsidR="009564C5" w:rsidRPr="0047494F" w:rsidRDefault="009564C5" w:rsidP="009564C5">
      <w:pPr>
        <w:shd w:val="clear" w:color="auto" w:fill="FFFFFF" w:themeFill="background1"/>
        <w:rPr>
          <w:rFonts w:ascii="Century Gothic" w:hAnsi="Century Gothic"/>
          <w:bCs/>
          <w:sz w:val="28"/>
          <w:szCs w:val="72"/>
        </w:rPr>
      </w:pPr>
      <w:r w:rsidRPr="0047494F">
        <w:rPr>
          <w:rFonts w:ascii="Century Gothic" w:hAnsi="Century Gothic"/>
          <w:bCs/>
          <w:sz w:val="28"/>
          <w:szCs w:val="72"/>
        </w:rPr>
        <w:t>Date:</w:t>
      </w:r>
      <w:r>
        <w:rPr>
          <w:rFonts w:ascii="Century Gothic" w:hAnsi="Century Gothic"/>
          <w:bCs/>
          <w:sz w:val="28"/>
          <w:szCs w:val="72"/>
        </w:rPr>
        <w:t xml:space="preserve"> </w:t>
      </w:r>
    </w:p>
    <w:p w14:paraId="008510E2" w14:textId="2D134714" w:rsidR="009564C5" w:rsidRPr="00154856" w:rsidRDefault="009564C5" w:rsidP="009564C5">
      <w:pPr>
        <w:shd w:val="clear" w:color="auto" w:fill="C00000"/>
        <w:spacing w:after="0"/>
        <w:jc w:val="center"/>
        <w:rPr>
          <w:rFonts w:ascii="Century Gothic" w:hAnsi="Century Gothic"/>
          <w:b/>
          <w:bCs/>
          <w:color w:val="FFFFFF" w:themeColor="background1"/>
          <w:sz w:val="96"/>
          <w:szCs w:val="84"/>
        </w:rPr>
      </w:pPr>
      <w:r w:rsidRPr="00154856">
        <w:rPr>
          <w:rFonts w:ascii="Century Gothic" w:hAnsi="Century Gothic"/>
          <w:b/>
          <w:bCs/>
          <w:color w:val="FFFFFF" w:themeColor="background1"/>
          <w:sz w:val="96"/>
          <w:szCs w:val="72"/>
        </w:rPr>
        <w:t>FORMAL NOTICE</w:t>
      </w:r>
    </w:p>
    <w:bookmarkEnd w:id="0"/>
    <w:p w14:paraId="0BE56627" w14:textId="12220680" w:rsidR="009564C5" w:rsidRPr="0047494F" w:rsidRDefault="009564C5" w:rsidP="009564C5">
      <w:pPr>
        <w:shd w:val="clear" w:color="auto" w:fill="C00000"/>
        <w:spacing w:after="0"/>
        <w:jc w:val="center"/>
        <w:rPr>
          <w:b/>
          <w:bCs/>
          <w:sz w:val="32"/>
        </w:rPr>
      </w:pPr>
      <w:r>
        <w:rPr>
          <w:rFonts w:ascii="PT Sans Narrow" w:hAnsi="PT Sans Narrow"/>
          <w:b/>
          <w:bCs/>
          <w:color w:val="FFFFFF" w:themeColor="background1"/>
          <w:sz w:val="34"/>
          <w:szCs w:val="28"/>
          <w:shd w:val="clear" w:color="auto" w:fill="C00000"/>
        </w:rPr>
        <w:t>Temporary Fencing and Compliance</w:t>
      </w:r>
    </w:p>
    <w:p w14:paraId="7A8C948C" w14:textId="695F8D31" w:rsidR="009564C5" w:rsidRPr="0047494F" w:rsidRDefault="009564C5" w:rsidP="009564C5">
      <w:pPr>
        <w:shd w:val="clear" w:color="auto" w:fill="FFFFFF" w:themeFill="background1"/>
        <w:jc w:val="center"/>
        <w:rPr>
          <w:rFonts w:ascii="Century Gothic" w:hAnsi="Century Gothic" w:cstheme="majorHAnsi"/>
          <w:b/>
          <w:sz w:val="14"/>
          <w:szCs w:val="24"/>
        </w:rPr>
      </w:pPr>
    </w:p>
    <w:p w14:paraId="7E2BB4E8" w14:textId="69D729B1" w:rsidR="009564C5" w:rsidRPr="0047494F" w:rsidRDefault="009564C5" w:rsidP="009564C5">
      <w:pPr>
        <w:shd w:val="clear" w:color="auto" w:fill="FBE4D5" w:themeFill="accent2" w:themeFillTint="33"/>
        <w:rPr>
          <w:rFonts w:ascii="Century Gothic" w:hAnsi="Century Gothic" w:cstheme="majorHAnsi"/>
          <w:b/>
          <w:sz w:val="24"/>
          <w:szCs w:val="24"/>
        </w:rPr>
      </w:pPr>
      <w:r w:rsidRPr="0047494F">
        <w:rPr>
          <w:rFonts w:ascii="Century Gothic" w:hAnsi="Century Gothic" w:cstheme="majorHAnsi"/>
          <w:b/>
          <w:sz w:val="24"/>
          <w:szCs w:val="24"/>
        </w:rPr>
        <w:t>SITE ADDRESS:</w:t>
      </w:r>
      <w:r>
        <w:rPr>
          <w:rFonts w:ascii="Century Gothic" w:hAnsi="Century Gothic" w:cstheme="majorHAnsi"/>
          <w:b/>
          <w:sz w:val="24"/>
          <w:szCs w:val="24"/>
        </w:rPr>
        <w:t xml:space="preserve"> </w:t>
      </w:r>
    </w:p>
    <w:p w14:paraId="6DC81C0B" w14:textId="25C44DAA" w:rsidR="009564C5" w:rsidRPr="0047494F" w:rsidRDefault="009564C5" w:rsidP="009564C5">
      <w:pPr>
        <w:shd w:val="clear" w:color="auto" w:fill="FBE4D5" w:themeFill="accent2" w:themeFillTint="33"/>
        <w:rPr>
          <w:rFonts w:ascii="Century Gothic" w:hAnsi="Century Gothic" w:cstheme="majorHAnsi"/>
          <w:b/>
          <w:sz w:val="24"/>
          <w:szCs w:val="24"/>
        </w:rPr>
      </w:pPr>
      <w:r w:rsidRPr="0047494F">
        <w:rPr>
          <w:rFonts w:ascii="Century Gothic" w:hAnsi="Century Gothic" w:cstheme="majorHAnsi"/>
          <w:b/>
          <w:sz w:val="24"/>
          <w:szCs w:val="24"/>
        </w:rPr>
        <w:t>REFERENCE NUMBER:</w:t>
      </w:r>
      <w:r>
        <w:rPr>
          <w:rFonts w:ascii="Century Gothic" w:hAnsi="Century Gothic" w:cstheme="majorHAnsi"/>
          <w:b/>
          <w:sz w:val="24"/>
          <w:szCs w:val="24"/>
        </w:rPr>
        <w:t xml:space="preserve"> </w:t>
      </w:r>
    </w:p>
    <w:p w14:paraId="30E8C443" w14:textId="416BD463" w:rsidR="009564C5" w:rsidRPr="0047494F" w:rsidRDefault="009564C5" w:rsidP="009564C5">
      <w:pPr>
        <w:shd w:val="clear" w:color="auto" w:fill="FBE4D5" w:themeFill="accent2" w:themeFillTint="33"/>
        <w:rPr>
          <w:rFonts w:ascii="Century Gothic" w:hAnsi="Century Gothic" w:cstheme="majorHAnsi"/>
          <w:b/>
          <w:sz w:val="24"/>
          <w:szCs w:val="24"/>
        </w:rPr>
      </w:pPr>
      <w:r w:rsidRPr="0047494F">
        <w:rPr>
          <w:rFonts w:ascii="Century Gothic" w:hAnsi="Century Gothic" w:cstheme="majorHAnsi"/>
          <w:b/>
          <w:sz w:val="24"/>
          <w:szCs w:val="24"/>
        </w:rPr>
        <w:t>CUSTOMER NAME:</w:t>
      </w:r>
      <w:r>
        <w:rPr>
          <w:rFonts w:ascii="Century Gothic" w:hAnsi="Century Gothic" w:cstheme="majorHAnsi"/>
          <w:b/>
          <w:sz w:val="24"/>
          <w:szCs w:val="24"/>
        </w:rPr>
        <w:t xml:space="preserve"> </w:t>
      </w:r>
    </w:p>
    <w:p w14:paraId="6CBE1854" w14:textId="13A91AEB" w:rsidR="009564C5" w:rsidRPr="00511091" w:rsidRDefault="009564C5" w:rsidP="009564C5">
      <w:pPr>
        <w:shd w:val="clear" w:color="auto" w:fill="FFFFFF" w:themeFill="background1"/>
        <w:rPr>
          <w:rFonts w:asciiTheme="majorHAnsi" w:hAnsiTheme="majorHAnsi" w:cstheme="majorHAnsi"/>
          <w:b/>
          <w:sz w:val="12"/>
          <w:szCs w:val="24"/>
        </w:rPr>
      </w:pPr>
    </w:p>
    <w:p w14:paraId="53B82E20" w14:textId="3755F942" w:rsidR="009564C5" w:rsidRPr="00511091" w:rsidRDefault="009564C5" w:rsidP="009564C5">
      <w:pPr>
        <w:shd w:val="clear" w:color="auto" w:fill="FFFFFF" w:themeFill="background1"/>
        <w:jc w:val="center"/>
        <w:rPr>
          <w:rFonts w:asciiTheme="majorHAnsi" w:hAnsiTheme="majorHAnsi" w:cstheme="majorHAnsi"/>
          <w:b/>
          <w:sz w:val="36"/>
          <w:szCs w:val="24"/>
        </w:rPr>
      </w:pPr>
      <w:r w:rsidRPr="009564C5">
        <w:rPr>
          <w:rFonts w:asciiTheme="majorHAnsi" w:hAnsiTheme="majorHAnsi" w:cstheme="majorHAnsi"/>
          <w:b/>
          <w:sz w:val="36"/>
          <w:szCs w:val="24"/>
          <w:highlight w:val="yellow"/>
        </w:rPr>
        <w:t xml:space="preserve">You are to maintain the “NO ACCESS” signage on your temporary fence and ensure no access is available </w:t>
      </w:r>
      <w:r w:rsidR="000F34FB">
        <w:rPr>
          <w:rFonts w:asciiTheme="majorHAnsi" w:hAnsiTheme="majorHAnsi" w:cstheme="majorHAnsi"/>
          <w:b/>
          <w:sz w:val="36"/>
          <w:szCs w:val="24"/>
          <w:highlight w:val="yellow"/>
        </w:rPr>
        <w:t>in</w:t>
      </w:r>
      <w:r w:rsidRPr="009564C5">
        <w:rPr>
          <w:rFonts w:asciiTheme="majorHAnsi" w:hAnsiTheme="majorHAnsi" w:cstheme="majorHAnsi"/>
          <w:b/>
          <w:sz w:val="36"/>
          <w:szCs w:val="24"/>
          <w:highlight w:val="yellow"/>
        </w:rPr>
        <w:t>to the pool site from the front OR backyard.</w:t>
      </w:r>
    </w:p>
    <w:p w14:paraId="5BCE52C5" w14:textId="5DC632F7" w:rsidR="009564C5" w:rsidRDefault="00F07C50" w:rsidP="00F07C50">
      <w:pPr>
        <w:shd w:val="clear" w:color="auto" w:fill="FFFFFF" w:themeFill="background1"/>
        <w:spacing w:after="0"/>
        <w:jc w:val="center"/>
        <w:rPr>
          <w:rFonts w:asciiTheme="majorHAnsi" w:hAnsiTheme="majorHAnsi" w:cstheme="majorHAnsi"/>
          <w:sz w:val="24"/>
          <w:szCs w:val="24"/>
        </w:rPr>
      </w:pPr>
      <w:r>
        <w:rPr>
          <w:rFonts w:asciiTheme="majorHAnsi" w:hAnsiTheme="majorHAnsi" w:cstheme="majorHAnsi"/>
          <w:sz w:val="24"/>
          <w:szCs w:val="24"/>
        </w:rPr>
        <w:t>Temporary Pool Fence installation should be installed in compliance with regulations, be fixed and restrict access to the pool site.</w:t>
      </w:r>
    </w:p>
    <w:p w14:paraId="3B9C13E0" w14:textId="3D979223" w:rsidR="00F07C50" w:rsidRDefault="00863C8B" w:rsidP="009564C5">
      <w:pPr>
        <w:shd w:val="clear" w:color="auto" w:fill="FFFFFF" w:themeFill="background1"/>
        <w:spacing w:after="0"/>
        <w:jc w:val="both"/>
        <w:rPr>
          <w:rFonts w:asciiTheme="majorHAnsi" w:hAnsiTheme="majorHAnsi" w:cstheme="majorHAnsi"/>
          <w:sz w:val="24"/>
          <w:szCs w:val="24"/>
        </w:rPr>
      </w:pPr>
      <w:r w:rsidRPr="00EB587E">
        <w:rPr>
          <w:rFonts w:asciiTheme="majorHAnsi" w:hAnsiTheme="majorHAnsi" w:cstheme="majorHAnsi"/>
          <w:noProof/>
          <w:sz w:val="24"/>
          <w:szCs w:val="24"/>
          <w:lang w:eastAsia="en-AU"/>
        </w:rPr>
        <mc:AlternateContent>
          <mc:Choice Requires="wps">
            <w:drawing>
              <wp:anchor distT="0" distB="0" distL="114300" distR="114300" simplePos="0" relativeHeight="251668480" behindDoc="0" locked="0" layoutInCell="1" allowOverlap="1" wp14:anchorId="74937B9F" wp14:editId="4F6D1FE2">
                <wp:simplePos x="0" y="0"/>
                <wp:positionH relativeFrom="margin">
                  <wp:posOffset>-228600</wp:posOffset>
                </wp:positionH>
                <wp:positionV relativeFrom="paragraph">
                  <wp:posOffset>119198</wp:posOffset>
                </wp:positionV>
                <wp:extent cx="6172200" cy="4071257"/>
                <wp:effectExtent l="0" t="0" r="19050" b="24765"/>
                <wp:wrapNone/>
                <wp:docPr id="4" name="Rectangle 4"/>
                <wp:cNvGraphicFramePr/>
                <a:graphic xmlns:a="http://schemas.openxmlformats.org/drawingml/2006/main">
                  <a:graphicData uri="http://schemas.microsoft.com/office/word/2010/wordprocessingShape">
                    <wps:wsp>
                      <wps:cNvSpPr/>
                      <wps:spPr>
                        <a:xfrm>
                          <a:off x="0" y="0"/>
                          <a:ext cx="6172200" cy="4071257"/>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2EBD0" id="Rectangle 4" o:spid="_x0000_s1026" style="position:absolute;margin-left:-18pt;margin-top:9.4pt;width:486pt;height:320.5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" fillcolor="#c00000" strokecolor="#c00000" strokeweight="1pt">
                <w10:wrap anchorx="margin"/>
              </v:rect>
            </w:pict>
          </mc:Fallback>
        </mc:AlternateContent>
      </w:r>
    </w:p>
    <w:p w14:paraId="154A44E8" w14:textId="3B75895D" w:rsidR="009564C5" w:rsidRDefault="00863C8B" w:rsidP="009564C5">
      <w:pPr>
        <w:spacing w:after="0"/>
        <w:jc w:val="both"/>
        <w:rPr>
          <w:rFonts w:asciiTheme="majorHAnsi" w:hAnsiTheme="majorHAnsi" w:cstheme="majorHAnsi"/>
          <w:sz w:val="24"/>
          <w:szCs w:val="24"/>
        </w:rPr>
      </w:pPr>
      <w:r w:rsidRPr="00EB587E">
        <w:rPr>
          <w:rFonts w:asciiTheme="majorHAnsi" w:hAnsiTheme="majorHAnsi" w:cstheme="majorHAnsi"/>
          <w:noProof/>
          <w:sz w:val="24"/>
          <w:szCs w:val="24"/>
          <w:lang w:eastAsia="en-AU"/>
        </w:rPr>
        <mc:AlternateContent>
          <mc:Choice Requires="wps">
            <w:drawing>
              <wp:anchor distT="45720" distB="45720" distL="114300" distR="114300" simplePos="0" relativeHeight="251670528" behindDoc="0" locked="0" layoutInCell="1" allowOverlap="1" wp14:anchorId="13B6BAA0" wp14:editId="6950A269">
                <wp:simplePos x="0" y="0"/>
                <wp:positionH relativeFrom="margin">
                  <wp:posOffset>-87086</wp:posOffset>
                </wp:positionH>
                <wp:positionV relativeFrom="paragraph">
                  <wp:posOffset>60053</wp:posOffset>
                </wp:positionV>
                <wp:extent cx="5890260" cy="377734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3777343"/>
                        </a:xfrm>
                        <a:prstGeom prst="rect">
                          <a:avLst/>
                        </a:prstGeom>
                        <a:solidFill>
                          <a:schemeClr val="bg1"/>
                        </a:solidFill>
                        <a:ln w="9525">
                          <a:noFill/>
                          <a:miter lim="800000"/>
                          <a:headEnd/>
                          <a:tailEnd/>
                        </a:ln>
                      </wps:spPr>
                      <wps:txbx>
                        <w:txbxContent>
                          <w:p w14:paraId="69929164"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SITE SAFETY -</w:t>
                            </w:r>
                            <w:r w:rsidRPr="00863C8B">
                              <w:rPr>
                                <w:rFonts w:asciiTheme="majorHAnsi" w:hAnsiTheme="majorHAnsi" w:cstheme="majorHAnsi"/>
                                <w:sz w:val="24"/>
                                <w:szCs w:val="24"/>
                              </w:rPr>
                              <w:t>Safety and fencing codes must be maintained by Customer</w:t>
                            </w:r>
                          </w:p>
                          <w:p w14:paraId="36E0A2A3"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62CC23F9"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HOME OWNERS WARRANTY</w:t>
                            </w:r>
                          </w:p>
                          <w:p w14:paraId="4C8D02B7"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On Handover Blue Haven Pools will inform insurance that pool is completed and no further works will be carried out by Blue Haven Pools</w:t>
                            </w:r>
                          </w:p>
                          <w:p w14:paraId="58ADF89A"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252708C9"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COMPLIANCE</w:t>
                            </w:r>
                          </w:p>
                          <w:p w14:paraId="6588BC84"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Customer will now be responsible to follow the compliance codes when completing the pool and surrounding areas. Including booking final inspection and receipt of final occupation cert.</w:t>
                            </w:r>
                          </w:p>
                          <w:p w14:paraId="49B50851"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410CE8A3"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CONCRETE SURROUNDS</w:t>
                            </w:r>
                          </w:p>
                          <w:p w14:paraId="27458D8F"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Customer will not pour concrete works within the zone of influence to the pool or pipework and understands this may impact on the pools structural integrity.  Customer is to consult an engineer prior to doing any such works including concrete surrounds or</w:t>
                            </w:r>
                            <w:r w:rsidRPr="00863C8B">
                              <w:rPr>
                                <w:rFonts w:asciiTheme="majorHAnsi" w:hAnsiTheme="majorHAnsi" w:cstheme="majorHAnsi"/>
                                <w:sz w:val="28"/>
                                <w:szCs w:val="24"/>
                              </w:rPr>
                              <w:t xml:space="preserve"> </w:t>
                            </w:r>
                            <w:r w:rsidRPr="00863C8B">
                              <w:rPr>
                                <w:rFonts w:asciiTheme="majorHAnsi" w:hAnsiTheme="majorHAnsi" w:cstheme="majorHAnsi"/>
                                <w:sz w:val="24"/>
                                <w:szCs w:val="24"/>
                              </w:rPr>
                              <w:t>any load bearing structures.  It is not acceptable to pour a concrete slab for pool fence footings directly in the zone of influence to pool or pipework without following correct standards as two different concrete structures will shrink and contract at different rates and may severely affect the integrity of the pool</w:t>
                            </w:r>
                          </w:p>
                          <w:p w14:paraId="32546058"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6A00EF0D" w14:textId="77777777"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FENCING</w:t>
                            </w:r>
                          </w:p>
                          <w:p w14:paraId="40DFB2D2" w14:textId="77777777"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 xml:space="preserve">Customer will not </w:t>
                            </w:r>
                            <w:proofErr w:type="spellStart"/>
                            <w:r w:rsidRPr="00863C8B">
                              <w:rPr>
                                <w:rFonts w:asciiTheme="majorHAnsi" w:hAnsiTheme="majorHAnsi" w:cstheme="majorHAnsi"/>
                                <w:b/>
                                <w:sz w:val="36"/>
                                <w:szCs w:val="24"/>
                              </w:rPr>
                              <w:t>instal</w:t>
                            </w:r>
                            <w:proofErr w:type="spellEnd"/>
                            <w:r w:rsidRPr="00863C8B">
                              <w:rPr>
                                <w:rFonts w:asciiTheme="majorHAnsi" w:hAnsiTheme="majorHAnsi" w:cstheme="majorHAnsi"/>
                                <w:b/>
                                <w:sz w:val="36"/>
                                <w:szCs w:val="24"/>
                              </w:rPr>
                              <w:t xml:space="preserve"> a fence directly on the pool coping</w:t>
                            </w:r>
                          </w:p>
                          <w:p w14:paraId="12C03E7F" w14:textId="60DBE7BF"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Customer is fully responsible to earth any glass fence spigots within 1.2m of the pool area unless they are non-conductive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6BAA0" id="_x0000_t202" coordsize="21600,21600" o:spt="202" path="m,l,21600r21600,l21600,xe">
                <v:stroke joinstyle="miter"/>
                <v:path gradientshapeok="t" o:connecttype="rect"/>
              </v:shapetype>
              <v:shape id="Text Box 2" o:spid="_x0000_s1026" type="#_x0000_t202" style="position:absolute;left:0;text-align:left;margin-left:-6.85pt;margin-top:4.75pt;width:463.8pt;height:297.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" fillcolor="white [3212]" stroked="f">
                <v:textbox>
                  <w:txbxContent>
                    <w:p w14:paraId="69929164"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SITE SAFETY -</w:t>
                      </w:r>
                      <w:r w:rsidRPr="00863C8B">
                        <w:rPr>
                          <w:rFonts w:asciiTheme="majorHAnsi" w:hAnsiTheme="majorHAnsi" w:cstheme="majorHAnsi"/>
                          <w:sz w:val="24"/>
                          <w:szCs w:val="24"/>
                        </w:rPr>
                        <w:t>Safety and fencing codes must be maintained by Customer</w:t>
                      </w:r>
                    </w:p>
                    <w:p w14:paraId="36E0A2A3"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62CC23F9"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HOME OWNERS WARRANTY</w:t>
                      </w:r>
                    </w:p>
                    <w:p w14:paraId="4C8D02B7"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On Handover Blue Haven Pools will inform insurance that pool is completed and no further works will be carried out by Blue Haven Pools</w:t>
                      </w:r>
                    </w:p>
                    <w:p w14:paraId="58ADF89A"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252708C9"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COMPLIANCE</w:t>
                      </w:r>
                    </w:p>
                    <w:p w14:paraId="6588BC84"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Customer will now be responsible to follow the compliance codes when completing the pool and surrounding areas. Including booking final inspection and receipt of final occupation cert.</w:t>
                      </w:r>
                    </w:p>
                    <w:p w14:paraId="49B50851"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410CE8A3"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r w:rsidRPr="00863C8B">
                        <w:rPr>
                          <w:rFonts w:asciiTheme="majorHAnsi" w:hAnsiTheme="majorHAnsi" w:cstheme="majorHAnsi"/>
                          <w:b/>
                          <w:sz w:val="24"/>
                          <w:szCs w:val="24"/>
                        </w:rPr>
                        <w:t>CONCRETE SURROUNDS</w:t>
                      </w:r>
                    </w:p>
                    <w:p w14:paraId="27458D8F" w14:textId="77777777" w:rsidR="00863C8B" w:rsidRPr="00863C8B" w:rsidRDefault="00863C8B" w:rsidP="00863C8B">
                      <w:pPr>
                        <w:shd w:val="clear" w:color="auto" w:fill="FFFFFF" w:themeFill="background1"/>
                        <w:spacing w:after="0"/>
                        <w:jc w:val="both"/>
                        <w:rPr>
                          <w:rFonts w:asciiTheme="majorHAnsi" w:hAnsiTheme="majorHAnsi" w:cstheme="majorHAnsi"/>
                          <w:sz w:val="24"/>
                          <w:szCs w:val="24"/>
                        </w:rPr>
                      </w:pPr>
                      <w:r w:rsidRPr="00863C8B">
                        <w:rPr>
                          <w:rFonts w:asciiTheme="majorHAnsi" w:hAnsiTheme="majorHAnsi" w:cstheme="majorHAnsi"/>
                          <w:sz w:val="24"/>
                          <w:szCs w:val="24"/>
                        </w:rPr>
                        <w:t>Customer will not pour concrete works within the zone of influence to the pool or pipework and understands this may impact on the pools structural integrity.  Customer is to consult an engineer prior to doing any such works including concrete surrounds or</w:t>
                      </w:r>
                      <w:r w:rsidRPr="00863C8B">
                        <w:rPr>
                          <w:rFonts w:asciiTheme="majorHAnsi" w:hAnsiTheme="majorHAnsi" w:cstheme="majorHAnsi"/>
                          <w:sz w:val="28"/>
                          <w:szCs w:val="24"/>
                        </w:rPr>
                        <w:t xml:space="preserve"> </w:t>
                      </w:r>
                      <w:r w:rsidRPr="00863C8B">
                        <w:rPr>
                          <w:rFonts w:asciiTheme="majorHAnsi" w:hAnsiTheme="majorHAnsi" w:cstheme="majorHAnsi"/>
                          <w:sz w:val="24"/>
                          <w:szCs w:val="24"/>
                        </w:rPr>
                        <w:t>any load bearing structures.  It is not acceptable to pour a concrete slab for pool fence footings directly in the zone of influence to pool or pipework without following correct standards as two different concrete structures will shrink and contract at different rates and may severely affect the integrity of the pool</w:t>
                      </w:r>
                    </w:p>
                    <w:p w14:paraId="32546058" w14:textId="77777777" w:rsidR="00863C8B" w:rsidRPr="00863C8B" w:rsidRDefault="00863C8B" w:rsidP="00863C8B">
                      <w:pPr>
                        <w:shd w:val="clear" w:color="auto" w:fill="FFFFFF" w:themeFill="background1"/>
                        <w:spacing w:after="0"/>
                        <w:jc w:val="both"/>
                        <w:rPr>
                          <w:rFonts w:asciiTheme="majorHAnsi" w:hAnsiTheme="majorHAnsi" w:cstheme="majorHAnsi"/>
                          <w:b/>
                          <w:sz w:val="24"/>
                          <w:szCs w:val="24"/>
                        </w:rPr>
                      </w:pPr>
                    </w:p>
                    <w:p w14:paraId="6A00EF0D" w14:textId="77777777"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FENCING</w:t>
                      </w:r>
                    </w:p>
                    <w:p w14:paraId="40DFB2D2" w14:textId="77777777"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 xml:space="preserve">Customer will not </w:t>
                      </w:r>
                      <w:proofErr w:type="spellStart"/>
                      <w:r w:rsidRPr="00863C8B">
                        <w:rPr>
                          <w:rFonts w:asciiTheme="majorHAnsi" w:hAnsiTheme="majorHAnsi" w:cstheme="majorHAnsi"/>
                          <w:b/>
                          <w:sz w:val="36"/>
                          <w:szCs w:val="24"/>
                        </w:rPr>
                        <w:t>instal</w:t>
                      </w:r>
                      <w:proofErr w:type="spellEnd"/>
                      <w:r w:rsidRPr="00863C8B">
                        <w:rPr>
                          <w:rFonts w:asciiTheme="majorHAnsi" w:hAnsiTheme="majorHAnsi" w:cstheme="majorHAnsi"/>
                          <w:b/>
                          <w:sz w:val="36"/>
                          <w:szCs w:val="24"/>
                        </w:rPr>
                        <w:t xml:space="preserve"> a fence directly on the pool coping</w:t>
                      </w:r>
                    </w:p>
                    <w:p w14:paraId="12C03E7F" w14:textId="60DBE7BF" w:rsidR="00863C8B" w:rsidRPr="00863C8B" w:rsidRDefault="00863C8B" w:rsidP="00863C8B">
                      <w:pPr>
                        <w:shd w:val="clear" w:color="auto" w:fill="FFFFFF" w:themeFill="background1"/>
                        <w:spacing w:after="0"/>
                        <w:jc w:val="both"/>
                        <w:rPr>
                          <w:rFonts w:asciiTheme="majorHAnsi" w:hAnsiTheme="majorHAnsi" w:cstheme="majorHAnsi"/>
                          <w:b/>
                          <w:sz w:val="36"/>
                          <w:szCs w:val="24"/>
                        </w:rPr>
                      </w:pPr>
                      <w:r w:rsidRPr="00863C8B">
                        <w:rPr>
                          <w:rFonts w:asciiTheme="majorHAnsi" w:hAnsiTheme="majorHAnsi" w:cstheme="majorHAnsi"/>
                          <w:b/>
                          <w:sz w:val="36"/>
                          <w:szCs w:val="24"/>
                        </w:rPr>
                        <w:t>Customer is fully responsible to earth any glass fence spigots within 1.2m of the pool area unless they are non-conductive</w:t>
                      </w:r>
                    </w:p>
                  </w:txbxContent>
                </v:textbox>
                <w10:wrap anchorx="margin"/>
              </v:shape>
            </w:pict>
          </mc:Fallback>
        </mc:AlternateContent>
      </w:r>
    </w:p>
    <w:p w14:paraId="5D423CFD" w14:textId="331E2DA6" w:rsidR="009564C5" w:rsidRDefault="009564C5" w:rsidP="009564C5">
      <w:pPr>
        <w:shd w:val="clear" w:color="auto" w:fill="FFFFFF" w:themeFill="background1"/>
        <w:spacing w:after="0"/>
        <w:jc w:val="both"/>
        <w:rPr>
          <w:rFonts w:asciiTheme="majorHAnsi" w:hAnsiTheme="majorHAnsi" w:cstheme="majorHAnsi"/>
          <w:b/>
          <w:sz w:val="36"/>
          <w:szCs w:val="24"/>
        </w:rPr>
      </w:pPr>
    </w:p>
    <w:p w14:paraId="512AA567" w14:textId="14F25899" w:rsidR="009564C5" w:rsidRDefault="00F07C50" w:rsidP="00F07C50">
      <w:pPr>
        <w:shd w:val="clear" w:color="auto" w:fill="FFFFFF" w:themeFill="background1"/>
        <w:tabs>
          <w:tab w:val="left" w:pos="1389"/>
        </w:tabs>
        <w:spacing w:after="0"/>
        <w:jc w:val="both"/>
        <w:rPr>
          <w:rFonts w:asciiTheme="majorHAnsi" w:hAnsiTheme="majorHAnsi" w:cstheme="majorHAnsi"/>
          <w:b/>
          <w:sz w:val="36"/>
          <w:szCs w:val="24"/>
        </w:rPr>
      </w:pPr>
      <w:r>
        <w:rPr>
          <w:rFonts w:asciiTheme="majorHAnsi" w:hAnsiTheme="majorHAnsi" w:cstheme="majorHAnsi"/>
          <w:b/>
          <w:sz w:val="36"/>
          <w:szCs w:val="24"/>
        </w:rPr>
        <w:tab/>
      </w:r>
    </w:p>
    <w:p w14:paraId="6C18450B"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p>
    <w:p w14:paraId="7A1DB506"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p>
    <w:p w14:paraId="60B69519"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p>
    <w:p w14:paraId="5782CBE7"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p>
    <w:p w14:paraId="4FD5455E"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p>
    <w:p w14:paraId="5B80C487" w14:textId="2D25BB98" w:rsidR="009564C5" w:rsidRDefault="009564C5" w:rsidP="009564C5">
      <w:pPr>
        <w:spacing w:after="0"/>
        <w:jc w:val="both"/>
        <w:rPr>
          <w:rFonts w:asciiTheme="majorHAnsi" w:hAnsiTheme="majorHAnsi" w:cstheme="majorHAnsi"/>
          <w:b/>
          <w:sz w:val="36"/>
          <w:szCs w:val="24"/>
        </w:rPr>
      </w:pPr>
    </w:p>
    <w:p w14:paraId="3525F4EE" w14:textId="42195447" w:rsidR="009564C5" w:rsidRDefault="009564C5" w:rsidP="009564C5">
      <w:pPr>
        <w:spacing w:after="0"/>
        <w:jc w:val="both"/>
        <w:rPr>
          <w:rFonts w:asciiTheme="majorHAnsi" w:hAnsiTheme="majorHAnsi" w:cstheme="majorHAnsi"/>
          <w:b/>
          <w:sz w:val="36"/>
          <w:szCs w:val="24"/>
        </w:rPr>
      </w:pPr>
    </w:p>
    <w:p w14:paraId="0C321E0A" w14:textId="77777777" w:rsidR="009564C5" w:rsidRDefault="009564C5" w:rsidP="009564C5">
      <w:pPr>
        <w:spacing w:after="0"/>
        <w:jc w:val="both"/>
        <w:rPr>
          <w:rFonts w:asciiTheme="majorHAnsi" w:hAnsiTheme="majorHAnsi" w:cstheme="majorHAnsi"/>
          <w:b/>
          <w:sz w:val="36"/>
          <w:szCs w:val="24"/>
        </w:rPr>
      </w:pPr>
    </w:p>
    <w:p w14:paraId="79B7155C" w14:textId="0C33D4C0" w:rsidR="009564C5" w:rsidRDefault="009564C5" w:rsidP="009564C5">
      <w:pPr>
        <w:shd w:val="clear" w:color="auto" w:fill="FFFFFF" w:themeFill="background1"/>
        <w:spacing w:after="0"/>
        <w:jc w:val="both"/>
        <w:rPr>
          <w:rFonts w:asciiTheme="majorHAnsi" w:hAnsiTheme="majorHAnsi" w:cstheme="majorHAnsi"/>
          <w:b/>
          <w:sz w:val="36"/>
          <w:szCs w:val="24"/>
        </w:rPr>
      </w:pPr>
    </w:p>
    <w:p w14:paraId="7FBB5F4E" w14:textId="5A870449" w:rsidR="009564C5" w:rsidRPr="00E21A74" w:rsidRDefault="00F07C50" w:rsidP="009564C5">
      <w:pPr>
        <w:shd w:val="clear" w:color="auto" w:fill="FFFFFF" w:themeFill="background1"/>
        <w:spacing w:after="0"/>
        <w:jc w:val="both"/>
        <w:rPr>
          <w:rFonts w:asciiTheme="majorHAnsi" w:hAnsiTheme="majorHAnsi" w:cstheme="majorHAnsi"/>
          <w:b/>
          <w:sz w:val="36"/>
          <w:szCs w:val="24"/>
        </w:rPr>
      </w:pPr>
      <w:r w:rsidRPr="00754B92">
        <w:rPr>
          <w:rFonts w:asciiTheme="majorHAnsi" w:hAnsiTheme="majorHAnsi" w:cstheme="majorHAnsi"/>
          <w:noProof/>
          <w:sz w:val="24"/>
          <w:szCs w:val="24"/>
          <w:lang w:eastAsia="en-AU"/>
        </w:rPr>
        <w:lastRenderedPageBreak/>
        <mc:AlternateContent>
          <mc:Choice Requires="wps">
            <w:drawing>
              <wp:anchor distT="45720" distB="45720" distL="114300" distR="114300" simplePos="0" relativeHeight="251663360" behindDoc="0" locked="0" layoutInCell="1" allowOverlap="1" wp14:anchorId="7E3BD541" wp14:editId="4C5BFA59">
                <wp:simplePos x="0" y="0"/>
                <wp:positionH relativeFrom="margin">
                  <wp:posOffset>-47625</wp:posOffset>
                </wp:positionH>
                <wp:positionV relativeFrom="paragraph">
                  <wp:posOffset>-66675</wp:posOffset>
                </wp:positionV>
                <wp:extent cx="5858933" cy="9077325"/>
                <wp:effectExtent l="0" t="0" r="889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933" cy="9077325"/>
                        </a:xfrm>
                        <a:prstGeom prst="rect">
                          <a:avLst/>
                        </a:prstGeom>
                        <a:solidFill>
                          <a:srgbClr val="FFFFFF"/>
                        </a:solidFill>
                        <a:ln w="9525">
                          <a:noFill/>
                          <a:miter lim="800000"/>
                          <a:headEnd/>
                          <a:tailEnd/>
                        </a:ln>
                      </wps:spPr>
                      <wps:txbx>
                        <w:txbxContent>
                          <w:p w14:paraId="463F964E" w14:textId="1CBEF57F" w:rsidR="009564C5" w:rsidRPr="002538ED" w:rsidRDefault="009564C5" w:rsidP="009564C5">
                            <w:pPr>
                              <w:rPr>
                                <w:rFonts w:ascii="Calibri Light" w:hAnsi="Calibri Light" w:cs="Calibri Light"/>
                                <w:b/>
                                <w:sz w:val="36"/>
                              </w:rPr>
                            </w:pPr>
                            <w:r w:rsidRPr="002538ED">
                              <w:rPr>
                                <w:rFonts w:ascii="Calibri Light" w:hAnsi="Calibri Light" w:cs="Calibri Light"/>
                                <w:b/>
                                <w:sz w:val="36"/>
                              </w:rPr>
                              <w:t xml:space="preserve">Your Obligations </w:t>
                            </w:r>
                            <w:r>
                              <w:rPr>
                                <w:rFonts w:ascii="Calibri Light" w:hAnsi="Calibri Light" w:cs="Calibri Light"/>
                                <w:b/>
                                <w:sz w:val="36"/>
                              </w:rPr>
                              <w:t>–</w:t>
                            </w:r>
                            <w:r w:rsidRPr="002538ED">
                              <w:rPr>
                                <w:rFonts w:ascii="Calibri Light" w:hAnsi="Calibri Light" w:cs="Calibri Light"/>
                                <w:b/>
                                <w:sz w:val="36"/>
                              </w:rPr>
                              <w:t xml:space="preserve"> </w:t>
                            </w:r>
                            <w:r>
                              <w:rPr>
                                <w:rFonts w:ascii="Calibri Light" w:hAnsi="Calibri Light" w:cs="Calibri Light"/>
                                <w:b/>
                                <w:sz w:val="36"/>
                              </w:rPr>
                              <w:t>Final Inspection and OC</w:t>
                            </w:r>
                          </w:p>
                          <w:p w14:paraId="408628DE" w14:textId="77777777" w:rsidR="009564C5" w:rsidRPr="009564C5" w:rsidRDefault="009564C5" w:rsidP="009564C5">
                            <w:pPr>
                              <w:jc w:val="both"/>
                              <w:rPr>
                                <w:sz w:val="28"/>
                              </w:rPr>
                            </w:pPr>
                            <w:r w:rsidRPr="009564C5">
                              <w:rPr>
                                <w:sz w:val="28"/>
                              </w:rPr>
                              <w:t>Our records indicate the completion of your pool contract is awaiting a pool fence so Blue Haven can complete the pool interior and water filling.  In most cases this work cannot be carried out without a permanent pool fence erected.</w:t>
                            </w:r>
                          </w:p>
                          <w:p w14:paraId="75DA928E" w14:textId="77777777" w:rsidR="009564C5" w:rsidRPr="009564C5" w:rsidRDefault="009564C5" w:rsidP="009564C5">
                            <w:pPr>
                              <w:jc w:val="both"/>
                              <w:rPr>
                                <w:sz w:val="28"/>
                              </w:rPr>
                            </w:pPr>
                            <w:r w:rsidRPr="009564C5">
                              <w:rPr>
                                <w:sz w:val="28"/>
                              </w:rPr>
                              <w:t>However, you could seek advice from your Private Certifier as they are the party who can issue a Certificate of Compliance under Section 22 D of the Swimming Pools Act 1992.</w:t>
                            </w:r>
                          </w:p>
                          <w:p w14:paraId="5D353D7B" w14:textId="77777777" w:rsidR="009564C5" w:rsidRPr="009564C5" w:rsidRDefault="009564C5" w:rsidP="009564C5">
                            <w:pPr>
                              <w:jc w:val="both"/>
                              <w:rPr>
                                <w:sz w:val="28"/>
                              </w:rPr>
                            </w:pPr>
                            <w:r w:rsidRPr="009564C5">
                              <w:rPr>
                                <w:sz w:val="28"/>
                              </w:rPr>
                              <w:t>Section 22 D of the Act suggests the Certifier ‘may grant exemptions from barrier requirements that are impracticable or unreasonable in particular cases’.</w:t>
                            </w:r>
                          </w:p>
                          <w:p w14:paraId="5E84871A" w14:textId="77777777" w:rsidR="009564C5" w:rsidRPr="009564C5" w:rsidRDefault="009564C5" w:rsidP="009564C5">
                            <w:pPr>
                              <w:jc w:val="both"/>
                              <w:rPr>
                                <w:sz w:val="28"/>
                              </w:rPr>
                            </w:pPr>
                            <w:r w:rsidRPr="009564C5">
                              <w:rPr>
                                <w:sz w:val="28"/>
                              </w:rPr>
                              <w:t>It i</w:t>
                            </w:r>
                            <w:bookmarkStart w:id="1" w:name="_GoBack"/>
                            <w:bookmarkEnd w:id="1"/>
                            <w:r w:rsidRPr="009564C5">
                              <w:rPr>
                                <w:sz w:val="28"/>
                              </w:rPr>
                              <w:t>s important to understand that if you proceed to finalize the swimming pool contract with water and handover our attendance to site finishes and you are the party entirely responsible for the safety matter and in the occasion of serious injury or death due to water in the pool, the liability imposed on you by law may include fines or imprisonment.</w:t>
                            </w:r>
                          </w:p>
                          <w:p w14:paraId="1D3FCE1C" w14:textId="087C3543" w:rsidR="009564C5" w:rsidRPr="009564C5" w:rsidRDefault="009564C5" w:rsidP="009564C5">
                            <w:pPr>
                              <w:jc w:val="both"/>
                              <w:rPr>
                                <w:sz w:val="28"/>
                              </w:rPr>
                            </w:pPr>
                            <w:r w:rsidRPr="009564C5">
                              <w:rPr>
                                <w:sz w:val="28"/>
                              </w:rPr>
                              <w:t>Whilst many people</w:t>
                            </w:r>
                            <w:r>
                              <w:rPr>
                                <w:sz w:val="28"/>
                              </w:rPr>
                              <w:t xml:space="preserve"> do fill pools prior to final OC,</w:t>
                            </w:r>
                            <w:r w:rsidRPr="009564C5">
                              <w:rPr>
                                <w:sz w:val="28"/>
                              </w:rPr>
                              <w:t xml:space="preserve"> it is important to understand the risks and be fully prepared to secure the area until the permanent fence is installed and final occupation certificate issued.</w:t>
                            </w:r>
                          </w:p>
                          <w:p w14:paraId="33D2BD99" w14:textId="76EA1E98" w:rsidR="009564C5" w:rsidRPr="009564C5" w:rsidRDefault="009564C5" w:rsidP="009564C5">
                            <w:pPr>
                              <w:jc w:val="both"/>
                              <w:rPr>
                                <w:sz w:val="28"/>
                              </w:rPr>
                            </w:pPr>
                            <w:r w:rsidRPr="009564C5">
                              <w:rPr>
                                <w:sz w:val="28"/>
                              </w:rPr>
                              <w:t xml:space="preserve">Once your pool fence is up you should book the final inspection, register the pool with </w:t>
                            </w:r>
                            <w:r>
                              <w:rPr>
                                <w:sz w:val="28"/>
                              </w:rPr>
                              <w:t>council and obtain the final OC</w:t>
                            </w:r>
                            <w:r w:rsidRPr="009564C5">
                              <w:rPr>
                                <w:sz w:val="28"/>
                              </w:rPr>
                              <w:t xml:space="preserve"> without delay. If you wish to proceed with filling the pool and finalizing the contract with Blue Haven Pools, please sign and return this notice.</w:t>
                            </w:r>
                          </w:p>
                          <w:p w14:paraId="6DD8F3B6" w14:textId="3149951B" w:rsidR="009564C5" w:rsidRDefault="009564C5" w:rsidP="009564C5">
                            <w:pPr>
                              <w:jc w:val="both"/>
                              <w:rPr>
                                <w:sz w:val="28"/>
                              </w:rPr>
                            </w:pPr>
                            <w:r w:rsidRPr="009564C5">
                              <w:rPr>
                                <w:sz w:val="28"/>
                              </w:rPr>
                              <w:t>I fully understand the risks and obligations that I have as the Home Owners pertaining the safety fence as required by law and request Blue Haven Pools to complete the pool works contracted and accept all liability in any matters that may arise from Council or Local Government or other</w:t>
                            </w:r>
                            <w:r>
                              <w:rPr>
                                <w:sz w:val="28"/>
                              </w:rPr>
                              <w:t>.</w:t>
                            </w:r>
                          </w:p>
                          <w:p w14:paraId="0482CF5D" w14:textId="77777777" w:rsidR="00863C8B" w:rsidRPr="00F41A93" w:rsidRDefault="00863C8B" w:rsidP="00863C8B">
                            <w:pPr>
                              <w:spacing w:after="0"/>
                              <w:jc w:val="both"/>
                              <w:rPr>
                                <w:b/>
                                <w:sz w:val="28"/>
                              </w:rPr>
                            </w:pPr>
                            <w:r w:rsidRPr="00F41A93">
                              <w:rPr>
                                <w:b/>
                                <w:sz w:val="28"/>
                              </w:rPr>
                              <w:t>FENCING</w:t>
                            </w:r>
                          </w:p>
                          <w:p w14:paraId="2959C674" w14:textId="7063EE88" w:rsidR="00863C8B" w:rsidRPr="00863C8B" w:rsidRDefault="00863C8B" w:rsidP="00863C8B">
                            <w:pPr>
                              <w:spacing w:after="0"/>
                              <w:jc w:val="both"/>
                              <w:rPr>
                                <w:sz w:val="28"/>
                              </w:rPr>
                            </w:pPr>
                            <w:r w:rsidRPr="00863C8B">
                              <w:rPr>
                                <w:sz w:val="28"/>
                              </w:rPr>
                              <w:t xml:space="preserve">Customer will not </w:t>
                            </w:r>
                            <w:r w:rsidR="00A56635" w:rsidRPr="00863C8B">
                              <w:rPr>
                                <w:sz w:val="28"/>
                              </w:rPr>
                              <w:t>install</w:t>
                            </w:r>
                            <w:r w:rsidRPr="00863C8B">
                              <w:rPr>
                                <w:sz w:val="28"/>
                              </w:rPr>
                              <w:t xml:space="preserve"> a fence directly on the pool coping</w:t>
                            </w:r>
                            <w:r>
                              <w:rPr>
                                <w:sz w:val="28"/>
                              </w:rPr>
                              <w:t>.</w:t>
                            </w:r>
                          </w:p>
                          <w:p w14:paraId="6EE9EF6B" w14:textId="7F9FF5E1" w:rsidR="009564C5" w:rsidRDefault="00863C8B" w:rsidP="00863C8B">
                            <w:pPr>
                              <w:spacing w:after="0"/>
                              <w:jc w:val="both"/>
                              <w:rPr>
                                <w:sz w:val="28"/>
                              </w:rPr>
                            </w:pPr>
                            <w:r w:rsidRPr="00863C8B">
                              <w:rPr>
                                <w:sz w:val="28"/>
                              </w:rPr>
                              <w:t>Customer is fully responsible to earth any glass fence spigots within 1.2m of the pool area unless they are non-conductive</w:t>
                            </w:r>
                          </w:p>
                          <w:p w14:paraId="36A8B8DE" w14:textId="77777777" w:rsidR="00863C8B" w:rsidRPr="00863C8B" w:rsidRDefault="00863C8B" w:rsidP="00863C8B">
                            <w:pPr>
                              <w:spacing w:after="0"/>
                              <w:jc w:val="both"/>
                              <w:rPr>
                                <w:sz w:val="20"/>
                              </w:rPr>
                            </w:pPr>
                          </w:p>
                          <w:p w14:paraId="2B36771A" w14:textId="77777777" w:rsidR="009564C5" w:rsidRDefault="009564C5" w:rsidP="009564C5">
                            <w:pPr>
                              <w:jc w:val="both"/>
                              <w:rPr>
                                <w:b/>
                                <w:sz w:val="40"/>
                              </w:rPr>
                            </w:pPr>
                            <w:r w:rsidRPr="009564C5">
                              <w:rPr>
                                <w:b/>
                                <w:sz w:val="40"/>
                              </w:rPr>
                              <w:t xml:space="preserve">Owner Signature: ______________________ </w:t>
                            </w:r>
                          </w:p>
                          <w:p w14:paraId="5D12191A" w14:textId="6C2A3B6B" w:rsidR="009564C5" w:rsidRPr="009564C5" w:rsidRDefault="009564C5" w:rsidP="009564C5">
                            <w:pPr>
                              <w:jc w:val="both"/>
                              <w:rPr>
                                <w:b/>
                                <w:sz w:val="40"/>
                              </w:rPr>
                            </w:pPr>
                            <w:r w:rsidRPr="009564C5">
                              <w:rPr>
                                <w:b/>
                                <w:sz w:val="40"/>
                              </w:rPr>
                              <w:t>Date: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BD541" id="_x0000_s1027" type="#_x0000_t202" style="position:absolute;left:0;text-align:left;margin-left:-3.75pt;margin-top:-5.25pt;width:461.35pt;height:7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" stroked="f">
                <v:textbox>
                  <w:txbxContent>
                    <w:p w14:paraId="463F964E" w14:textId="1CBEF57F" w:rsidR="009564C5" w:rsidRPr="002538ED" w:rsidRDefault="009564C5" w:rsidP="009564C5">
                      <w:pPr>
                        <w:rPr>
                          <w:rFonts w:ascii="Calibri Light" w:hAnsi="Calibri Light" w:cs="Calibri Light"/>
                          <w:b/>
                          <w:sz w:val="36"/>
                        </w:rPr>
                      </w:pPr>
                      <w:r w:rsidRPr="002538ED">
                        <w:rPr>
                          <w:rFonts w:ascii="Calibri Light" w:hAnsi="Calibri Light" w:cs="Calibri Light"/>
                          <w:b/>
                          <w:sz w:val="36"/>
                        </w:rPr>
                        <w:t xml:space="preserve">Your Obligations </w:t>
                      </w:r>
                      <w:r>
                        <w:rPr>
                          <w:rFonts w:ascii="Calibri Light" w:hAnsi="Calibri Light" w:cs="Calibri Light"/>
                          <w:b/>
                          <w:sz w:val="36"/>
                        </w:rPr>
                        <w:t>–</w:t>
                      </w:r>
                      <w:r w:rsidRPr="002538ED">
                        <w:rPr>
                          <w:rFonts w:ascii="Calibri Light" w:hAnsi="Calibri Light" w:cs="Calibri Light"/>
                          <w:b/>
                          <w:sz w:val="36"/>
                        </w:rPr>
                        <w:t xml:space="preserve"> </w:t>
                      </w:r>
                      <w:r>
                        <w:rPr>
                          <w:rFonts w:ascii="Calibri Light" w:hAnsi="Calibri Light" w:cs="Calibri Light"/>
                          <w:b/>
                          <w:sz w:val="36"/>
                        </w:rPr>
                        <w:t>Final Inspection and OC</w:t>
                      </w:r>
                    </w:p>
                    <w:p w14:paraId="408628DE" w14:textId="77777777" w:rsidR="009564C5" w:rsidRPr="009564C5" w:rsidRDefault="009564C5" w:rsidP="009564C5">
                      <w:pPr>
                        <w:jc w:val="both"/>
                        <w:rPr>
                          <w:sz w:val="28"/>
                        </w:rPr>
                      </w:pPr>
                      <w:r w:rsidRPr="009564C5">
                        <w:rPr>
                          <w:sz w:val="28"/>
                        </w:rPr>
                        <w:t>Our records indicate the completion of your pool contract is awaiting a pool fence so Blue Haven can complete the pool interior and water filling.  In most cases this work cannot be carried out without a permanent pool fence erected.</w:t>
                      </w:r>
                    </w:p>
                    <w:p w14:paraId="75DA928E" w14:textId="77777777" w:rsidR="009564C5" w:rsidRPr="009564C5" w:rsidRDefault="009564C5" w:rsidP="009564C5">
                      <w:pPr>
                        <w:jc w:val="both"/>
                        <w:rPr>
                          <w:sz w:val="28"/>
                        </w:rPr>
                      </w:pPr>
                      <w:r w:rsidRPr="009564C5">
                        <w:rPr>
                          <w:sz w:val="28"/>
                        </w:rPr>
                        <w:t>However, you could seek advice from your Private Certifier as they are the party who can issue a Certificate of Compliance under Section 22 D of the Swimming Pools Act 1992.</w:t>
                      </w:r>
                    </w:p>
                    <w:p w14:paraId="5D353D7B" w14:textId="77777777" w:rsidR="009564C5" w:rsidRPr="009564C5" w:rsidRDefault="009564C5" w:rsidP="009564C5">
                      <w:pPr>
                        <w:jc w:val="both"/>
                        <w:rPr>
                          <w:sz w:val="28"/>
                        </w:rPr>
                      </w:pPr>
                      <w:r w:rsidRPr="009564C5">
                        <w:rPr>
                          <w:sz w:val="28"/>
                        </w:rPr>
                        <w:t>Section 22 D of the Act suggests the Certifier ‘may grant exemptions from barrier requirements that are impracticable or unreasonable in particular cases’.</w:t>
                      </w:r>
                    </w:p>
                    <w:p w14:paraId="5E84871A" w14:textId="77777777" w:rsidR="009564C5" w:rsidRPr="009564C5" w:rsidRDefault="009564C5" w:rsidP="009564C5">
                      <w:pPr>
                        <w:jc w:val="both"/>
                        <w:rPr>
                          <w:sz w:val="28"/>
                        </w:rPr>
                      </w:pPr>
                      <w:r w:rsidRPr="009564C5">
                        <w:rPr>
                          <w:sz w:val="28"/>
                        </w:rPr>
                        <w:t>It i</w:t>
                      </w:r>
                      <w:bookmarkStart w:id="2" w:name="_GoBack"/>
                      <w:bookmarkEnd w:id="2"/>
                      <w:r w:rsidRPr="009564C5">
                        <w:rPr>
                          <w:sz w:val="28"/>
                        </w:rPr>
                        <w:t>s important to understand that if you proceed to finalize the swimming pool contract with water and handover our attendance to site finishes and you are the party entirely responsible for the safety matter and in the occasion of serious injury or death due to water in the pool, the liability imposed on you by law may include fines or imprisonment.</w:t>
                      </w:r>
                    </w:p>
                    <w:p w14:paraId="1D3FCE1C" w14:textId="087C3543" w:rsidR="009564C5" w:rsidRPr="009564C5" w:rsidRDefault="009564C5" w:rsidP="009564C5">
                      <w:pPr>
                        <w:jc w:val="both"/>
                        <w:rPr>
                          <w:sz w:val="28"/>
                        </w:rPr>
                      </w:pPr>
                      <w:r w:rsidRPr="009564C5">
                        <w:rPr>
                          <w:sz w:val="28"/>
                        </w:rPr>
                        <w:t>Whilst many people</w:t>
                      </w:r>
                      <w:r>
                        <w:rPr>
                          <w:sz w:val="28"/>
                        </w:rPr>
                        <w:t xml:space="preserve"> do fill pools prior to final OC,</w:t>
                      </w:r>
                      <w:r w:rsidRPr="009564C5">
                        <w:rPr>
                          <w:sz w:val="28"/>
                        </w:rPr>
                        <w:t xml:space="preserve"> it is important to understand the risks and be fully prepared to secure the area until the permanent fence is installed and final occupation certificate issued.</w:t>
                      </w:r>
                    </w:p>
                    <w:p w14:paraId="33D2BD99" w14:textId="76EA1E98" w:rsidR="009564C5" w:rsidRPr="009564C5" w:rsidRDefault="009564C5" w:rsidP="009564C5">
                      <w:pPr>
                        <w:jc w:val="both"/>
                        <w:rPr>
                          <w:sz w:val="28"/>
                        </w:rPr>
                      </w:pPr>
                      <w:r w:rsidRPr="009564C5">
                        <w:rPr>
                          <w:sz w:val="28"/>
                        </w:rPr>
                        <w:t xml:space="preserve">Once your pool fence is up you should book the final inspection, register the pool with </w:t>
                      </w:r>
                      <w:r>
                        <w:rPr>
                          <w:sz w:val="28"/>
                        </w:rPr>
                        <w:t>council and obtain the final OC</w:t>
                      </w:r>
                      <w:r w:rsidRPr="009564C5">
                        <w:rPr>
                          <w:sz w:val="28"/>
                        </w:rPr>
                        <w:t xml:space="preserve"> without delay. If you wish to proceed with filling the pool and finalizing the contract with Blue Haven Pools, please sign and return this notice.</w:t>
                      </w:r>
                    </w:p>
                    <w:p w14:paraId="6DD8F3B6" w14:textId="3149951B" w:rsidR="009564C5" w:rsidRDefault="009564C5" w:rsidP="009564C5">
                      <w:pPr>
                        <w:jc w:val="both"/>
                        <w:rPr>
                          <w:sz w:val="28"/>
                        </w:rPr>
                      </w:pPr>
                      <w:r w:rsidRPr="009564C5">
                        <w:rPr>
                          <w:sz w:val="28"/>
                        </w:rPr>
                        <w:t>I fully understand the risks and obligations that I have as the Home Owners pertaining the safety fence as required by law and request Blue Haven Pools to complete the pool works contracted and accept all liability in any matters that may arise from Council or Local Government or other</w:t>
                      </w:r>
                      <w:r>
                        <w:rPr>
                          <w:sz w:val="28"/>
                        </w:rPr>
                        <w:t>.</w:t>
                      </w:r>
                    </w:p>
                    <w:p w14:paraId="0482CF5D" w14:textId="77777777" w:rsidR="00863C8B" w:rsidRPr="00F41A93" w:rsidRDefault="00863C8B" w:rsidP="00863C8B">
                      <w:pPr>
                        <w:spacing w:after="0"/>
                        <w:jc w:val="both"/>
                        <w:rPr>
                          <w:b/>
                          <w:sz w:val="28"/>
                        </w:rPr>
                      </w:pPr>
                      <w:r w:rsidRPr="00F41A93">
                        <w:rPr>
                          <w:b/>
                          <w:sz w:val="28"/>
                        </w:rPr>
                        <w:t>FENCING</w:t>
                      </w:r>
                    </w:p>
                    <w:p w14:paraId="2959C674" w14:textId="7063EE88" w:rsidR="00863C8B" w:rsidRPr="00863C8B" w:rsidRDefault="00863C8B" w:rsidP="00863C8B">
                      <w:pPr>
                        <w:spacing w:after="0"/>
                        <w:jc w:val="both"/>
                        <w:rPr>
                          <w:sz w:val="28"/>
                        </w:rPr>
                      </w:pPr>
                      <w:r w:rsidRPr="00863C8B">
                        <w:rPr>
                          <w:sz w:val="28"/>
                        </w:rPr>
                        <w:t xml:space="preserve">Customer will not </w:t>
                      </w:r>
                      <w:r w:rsidR="00A56635" w:rsidRPr="00863C8B">
                        <w:rPr>
                          <w:sz w:val="28"/>
                        </w:rPr>
                        <w:t>install</w:t>
                      </w:r>
                      <w:r w:rsidRPr="00863C8B">
                        <w:rPr>
                          <w:sz w:val="28"/>
                        </w:rPr>
                        <w:t xml:space="preserve"> a fence directly on the pool coping</w:t>
                      </w:r>
                      <w:r>
                        <w:rPr>
                          <w:sz w:val="28"/>
                        </w:rPr>
                        <w:t>.</w:t>
                      </w:r>
                    </w:p>
                    <w:p w14:paraId="6EE9EF6B" w14:textId="7F9FF5E1" w:rsidR="009564C5" w:rsidRDefault="00863C8B" w:rsidP="00863C8B">
                      <w:pPr>
                        <w:spacing w:after="0"/>
                        <w:jc w:val="both"/>
                        <w:rPr>
                          <w:sz w:val="28"/>
                        </w:rPr>
                      </w:pPr>
                      <w:r w:rsidRPr="00863C8B">
                        <w:rPr>
                          <w:sz w:val="28"/>
                        </w:rPr>
                        <w:t>Customer is fully responsible to earth any glass fence spigots within 1.2m of the pool area unless they are non-conductive</w:t>
                      </w:r>
                    </w:p>
                    <w:p w14:paraId="36A8B8DE" w14:textId="77777777" w:rsidR="00863C8B" w:rsidRPr="00863C8B" w:rsidRDefault="00863C8B" w:rsidP="00863C8B">
                      <w:pPr>
                        <w:spacing w:after="0"/>
                        <w:jc w:val="both"/>
                        <w:rPr>
                          <w:sz w:val="20"/>
                        </w:rPr>
                      </w:pPr>
                    </w:p>
                    <w:p w14:paraId="2B36771A" w14:textId="77777777" w:rsidR="009564C5" w:rsidRDefault="009564C5" w:rsidP="009564C5">
                      <w:pPr>
                        <w:jc w:val="both"/>
                        <w:rPr>
                          <w:b/>
                          <w:sz w:val="40"/>
                        </w:rPr>
                      </w:pPr>
                      <w:r w:rsidRPr="009564C5">
                        <w:rPr>
                          <w:b/>
                          <w:sz w:val="40"/>
                        </w:rPr>
                        <w:t xml:space="preserve">Owner Signature: ______________________ </w:t>
                      </w:r>
                    </w:p>
                    <w:p w14:paraId="5D12191A" w14:textId="6C2A3B6B" w:rsidR="009564C5" w:rsidRPr="009564C5" w:rsidRDefault="009564C5" w:rsidP="009564C5">
                      <w:pPr>
                        <w:jc w:val="both"/>
                        <w:rPr>
                          <w:b/>
                          <w:sz w:val="40"/>
                        </w:rPr>
                      </w:pPr>
                      <w:r w:rsidRPr="009564C5">
                        <w:rPr>
                          <w:b/>
                          <w:sz w:val="40"/>
                        </w:rPr>
                        <w:t>Date: _______________</w:t>
                      </w:r>
                    </w:p>
                  </w:txbxContent>
                </v:textbox>
                <w10:wrap anchorx="margin"/>
              </v:shape>
            </w:pict>
          </mc:Fallback>
        </mc:AlternateContent>
      </w:r>
      <w:r>
        <w:rPr>
          <w:rFonts w:asciiTheme="majorHAnsi" w:hAnsiTheme="majorHAnsi" w:cstheme="majorHAnsi"/>
          <w:noProof/>
          <w:sz w:val="24"/>
          <w:szCs w:val="24"/>
          <w:lang w:eastAsia="en-AU"/>
        </w:rPr>
        <mc:AlternateContent>
          <mc:Choice Requires="wps">
            <w:drawing>
              <wp:anchor distT="0" distB="0" distL="114300" distR="114300" simplePos="0" relativeHeight="251662336" behindDoc="1" locked="0" layoutInCell="1" allowOverlap="1" wp14:anchorId="4C8D4FD5" wp14:editId="6492DFCD">
                <wp:simplePos x="0" y="0"/>
                <wp:positionH relativeFrom="margin">
                  <wp:posOffset>-206829</wp:posOffset>
                </wp:positionH>
                <wp:positionV relativeFrom="paragraph">
                  <wp:posOffset>-195944</wp:posOffset>
                </wp:positionV>
                <wp:extent cx="6172200" cy="9350829"/>
                <wp:effectExtent l="0" t="0" r="19050" b="22225"/>
                <wp:wrapNone/>
                <wp:docPr id="13" name="Rectangle 13"/>
                <wp:cNvGraphicFramePr/>
                <a:graphic xmlns:a="http://schemas.openxmlformats.org/drawingml/2006/main">
                  <a:graphicData uri="http://schemas.microsoft.com/office/word/2010/wordprocessingShape">
                    <wps:wsp>
                      <wps:cNvSpPr/>
                      <wps:spPr>
                        <a:xfrm>
                          <a:off x="0" y="0"/>
                          <a:ext cx="6172200" cy="9350829"/>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95451" id="Rectangle 13" o:spid="_x0000_s1026" style="position:absolute;margin-left:-16.3pt;margin-top:-15.45pt;width:486pt;height:736.3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" fillcolor="#c00000" strokecolor="#c00000" strokeweight="1pt">
                <w10:wrap anchorx="margin"/>
              </v:rect>
            </w:pict>
          </mc:Fallback>
        </mc:AlternateContent>
      </w:r>
    </w:p>
    <w:p w14:paraId="52444153" w14:textId="77777777" w:rsidR="009564C5" w:rsidRPr="00511091" w:rsidRDefault="009564C5" w:rsidP="009564C5">
      <w:pPr>
        <w:spacing w:after="0"/>
        <w:jc w:val="both"/>
        <w:rPr>
          <w:rFonts w:asciiTheme="majorHAnsi" w:hAnsiTheme="majorHAnsi" w:cstheme="majorHAnsi"/>
          <w:sz w:val="24"/>
          <w:szCs w:val="24"/>
        </w:rPr>
      </w:pPr>
    </w:p>
    <w:p w14:paraId="1F8AEF16" w14:textId="77777777" w:rsidR="009564C5" w:rsidRDefault="009564C5" w:rsidP="009564C5">
      <w:pPr>
        <w:pStyle w:val="ListParagraph"/>
        <w:spacing w:after="0"/>
        <w:jc w:val="both"/>
        <w:rPr>
          <w:rFonts w:asciiTheme="majorHAnsi" w:hAnsiTheme="majorHAnsi" w:cstheme="majorHAnsi"/>
          <w:sz w:val="24"/>
          <w:szCs w:val="24"/>
        </w:rPr>
      </w:pPr>
    </w:p>
    <w:p w14:paraId="3002E1FB" w14:textId="77777777" w:rsidR="009564C5" w:rsidRDefault="009564C5" w:rsidP="009564C5">
      <w:pPr>
        <w:pStyle w:val="ListParagraph"/>
        <w:spacing w:after="0"/>
        <w:jc w:val="both"/>
        <w:rPr>
          <w:rFonts w:asciiTheme="majorHAnsi" w:hAnsiTheme="majorHAnsi" w:cstheme="majorHAnsi"/>
          <w:sz w:val="24"/>
          <w:szCs w:val="24"/>
        </w:rPr>
      </w:pPr>
    </w:p>
    <w:p w14:paraId="79A41C7E" w14:textId="77777777" w:rsidR="009564C5" w:rsidRDefault="009564C5" w:rsidP="009564C5">
      <w:pPr>
        <w:pStyle w:val="ListParagraph"/>
        <w:spacing w:after="0"/>
        <w:jc w:val="both"/>
        <w:rPr>
          <w:rFonts w:asciiTheme="majorHAnsi" w:hAnsiTheme="majorHAnsi" w:cstheme="majorHAnsi"/>
          <w:sz w:val="24"/>
          <w:szCs w:val="24"/>
        </w:rPr>
      </w:pPr>
    </w:p>
    <w:p w14:paraId="27E60476" w14:textId="77777777" w:rsidR="009564C5" w:rsidRDefault="009564C5" w:rsidP="009564C5">
      <w:pPr>
        <w:pStyle w:val="ListParagraph"/>
        <w:spacing w:after="0"/>
        <w:jc w:val="both"/>
        <w:rPr>
          <w:rFonts w:asciiTheme="majorHAnsi" w:hAnsiTheme="majorHAnsi" w:cstheme="majorHAnsi"/>
          <w:sz w:val="24"/>
          <w:szCs w:val="24"/>
        </w:rPr>
      </w:pPr>
    </w:p>
    <w:p w14:paraId="3E45F1EB" w14:textId="77777777" w:rsidR="009564C5" w:rsidRDefault="009564C5" w:rsidP="009564C5">
      <w:pPr>
        <w:pStyle w:val="ListParagraph"/>
        <w:spacing w:after="0"/>
        <w:jc w:val="both"/>
        <w:rPr>
          <w:rFonts w:asciiTheme="majorHAnsi" w:hAnsiTheme="majorHAnsi" w:cstheme="majorHAnsi"/>
          <w:sz w:val="24"/>
          <w:szCs w:val="24"/>
        </w:rPr>
      </w:pPr>
    </w:p>
    <w:p w14:paraId="1C5E900D" w14:textId="77777777" w:rsidR="009564C5" w:rsidRDefault="009564C5" w:rsidP="009564C5">
      <w:pPr>
        <w:pStyle w:val="ListParagraph"/>
        <w:spacing w:after="0"/>
        <w:jc w:val="both"/>
        <w:rPr>
          <w:rFonts w:asciiTheme="majorHAnsi" w:hAnsiTheme="majorHAnsi" w:cstheme="majorHAnsi"/>
          <w:sz w:val="24"/>
          <w:szCs w:val="24"/>
        </w:rPr>
      </w:pPr>
    </w:p>
    <w:p w14:paraId="72C907BB" w14:textId="77777777" w:rsidR="009564C5" w:rsidRDefault="009564C5" w:rsidP="009564C5">
      <w:pPr>
        <w:pStyle w:val="ListParagraph"/>
        <w:spacing w:after="0"/>
        <w:jc w:val="both"/>
        <w:rPr>
          <w:rFonts w:asciiTheme="majorHAnsi" w:hAnsiTheme="majorHAnsi" w:cstheme="majorHAnsi"/>
          <w:sz w:val="24"/>
          <w:szCs w:val="24"/>
        </w:rPr>
      </w:pPr>
    </w:p>
    <w:p w14:paraId="253A75F0" w14:textId="77777777" w:rsidR="009564C5" w:rsidRDefault="009564C5" w:rsidP="009564C5">
      <w:pPr>
        <w:pStyle w:val="ListParagraph"/>
        <w:spacing w:after="0"/>
        <w:jc w:val="both"/>
        <w:rPr>
          <w:rFonts w:asciiTheme="majorHAnsi" w:hAnsiTheme="majorHAnsi" w:cstheme="majorHAnsi"/>
          <w:sz w:val="24"/>
          <w:szCs w:val="24"/>
        </w:rPr>
      </w:pPr>
    </w:p>
    <w:p w14:paraId="4ECB4C55" w14:textId="77777777" w:rsidR="009564C5" w:rsidRDefault="009564C5" w:rsidP="009564C5">
      <w:pPr>
        <w:pStyle w:val="ListParagraph"/>
        <w:spacing w:after="0"/>
        <w:jc w:val="both"/>
        <w:rPr>
          <w:rFonts w:asciiTheme="majorHAnsi" w:hAnsiTheme="majorHAnsi" w:cstheme="majorHAnsi"/>
          <w:sz w:val="24"/>
          <w:szCs w:val="24"/>
        </w:rPr>
      </w:pPr>
    </w:p>
    <w:p w14:paraId="683C320B" w14:textId="77777777" w:rsidR="009564C5" w:rsidRDefault="009564C5" w:rsidP="009564C5">
      <w:pPr>
        <w:pStyle w:val="ListParagraph"/>
        <w:spacing w:after="0"/>
        <w:jc w:val="both"/>
        <w:rPr>
          <w:rFonts w:asciiTheme="majorHAnsi" w:hAnsiTheme="majorHAnsi" w:cstheme="majorHAnsi"/>
          <w:sz w:val="24"/>
          <w:szCs w:val="24"/>
        </w:rPr>
      </w:pPr>
    </w:p>
    <w:p w14:paraId="6858AFAD" w14:textId="77777777" w:rsidR="009564C5" w:rsidRDefault="009564C5" w:rsidP="009564C5">
      <w:pPr>
        <w:pStyle w:val="ListParagraph"/>
        <w:spacing w:after="0"/>
        <w:jc w:val="both"/>
        <w:rPr>
          <w:rFonts w:asciiTheme="majorHAnsi" w:hAnsiTheme="majorHAnsi" w:cstheme="majorHAnsi"/>
          <w:sz w:val="24"/>
          <w:szCs w:val="24"/>
        </w:rPr>
      </w:pPr>
    </w:p>
    <w:p w14:paraId="2D587E54" w14:textId="77777777" w:rsidR="009564C5" w:rsidRDefault="009564C5" w:rsidP="009564C5">
      <w:pPr>
        <w:pStyle w:val="ListParagraph"/>
        <w:spacing w:after="0"/>
        <w:jc w:val="both"/>
        <w:rPr>
          <w:rFonts w:asciiTheme="majorHAnsi" w:hAnsiTheme="majorHAnsi" w:cstheme="majorHAnsi"/>
          <w:sz w:val="24"/>
          <w:szCs w:val="24"/>
        </w:rPr>
      </w:pPr>
    </w:p>
    <w:p w14:paraId="36F3275F" w14:textId="77777777" w:rsidR="009564C5" w:rsidRDefault="009564C5" w:rsidP="009564C5">
      <w:pPr>
        <w:pStyle w:val="ListParagraph"/>
        <w:spacing w:after="0"/>
        <w:jc w:val="both"/>
        <w:rPr>
          <w:rFonts w:asciiTheme="majorHAnsi" w:hAnsiTheme="majorHAnsi" w:cstheme="majorHAnsi"/>
          <w:sz w:val="24"/>
          <w:szCs w:val="24"/>
        </w:rPr>
      </w:pPr>
    </w:p>
    <w:p w14:paraId="293A2C99" w14:textId="77777777" w:rsidR="009564C5" w:rsidRDefault="009564C5" w:rsidP="009564C5">
      <w:pPr>
        <w:pStyle w:val="ListParagraph"/>
        <w:spacing w:after="0"/>
        <w:jc w:val="both"/>
        <w:rPr>
          <w:rFonts w:asciiTheme="majorHAnsi" w:hAnsiTheme="majorHAnsi" w:cstheme="majorHAnsi"/>
          <w:sz w:val="24"/>
          <w:szCs w:val="24"/>
        </w:rPr>
      </w:pPr>
    </w:p>
    <w:p w14:paraId="37CDAF31" w14:textId="77777777" w:rsidR="009564C5" w:rsidRDefault="009564C5" w:rsidP="009564C5">
      <w:pPr>
        <w:pStyle w:val="ListParagraph"/>
        <w:spacing w:after="0"/>
        <w:jc w:val="both"/>
        <w:rPr>
          <w:rFonts w:asciiTheme="majorHAnsi" w:hAnsiTheme="majorHAnsi" w:cstheme="majorHAnsi"/>
          <w:sz w:val="24"/>
          <w:szCs w:val="24"/>
        </w:rPr>
      </w:pPr>
    </w:p>
    <w:p w14:paraId="68C6BAD2" w14:textId="77777777" w:rsidR="009564C5" w:rsidRDefault="009564C5" w:rsidP="009564C5">
      <w:pPr>
        <w:pStyle w:val="ListParagraph"/>
        <w:spacing w:after="0"/>
        <w:jc w:val="both"/>
        <w:rPr>
          <w:rFonts w:asciiTheme="majorHAnsi" w:hAnsiTheme="majorHAnsi" w:cstheme="majorHAnsi"/>
          <w:sz w:val="24"/>
          <w:szCs w:val="24"/>
        </w:rPr>
      </w:pPr>
    </w:p>
    <w:p w14:paraId="2AFA0A31" w14:textId="77777777" w:rsidR="009564C5" w:rsidRDefault="009564C5" w:rsidP="009564C5">
      <w:pPr>
        <w:pStyle w:val="ListParagraph"/>
        <w:spacing w:after="0"/>
        <w:jc w:val="both"/>
        <w:rPr>
          <w:rFonts w:asciiTheme="majorHAnsi" w:hAnsiTheme="majorHAnsi" w:cstheme="majorHAnsi"/>
          <w:sz w:val="24"/>
          <w:szCs w:val="24"/>
        </w:rPr>
      </w:pPr>
    </w:p>
    <w:p w14:paraId="5565D5F6" w14:textId="77777777" w:rsidR="009564C5" w:rsidRDefault="009564C5" w:rsidP="009564C5">
      <w:pPr>
        <w:pStyle w:val="ListParagraph"/>
        <w:spacing w:after="0"/>
        <w:jc w:val="both"/>
        <w:rPr>
          <w:rFonts w:asciiTheme="majorHAnsi" w:hAnsiTheme="majorHAnsi" w:cstheme="majorHAnsi"/>
          <w:sz w:val="24"/>
          <w:szCs w:val="24"/>
        </w:rPr>
      </w:pPr>
    </w:p>
    <w:p w14:paraId="3ECE283E" w14:textId="77777777" w:rsidR="009564C5" w:rsidRPr="00754B92" w:rsidRDefault="009564C5" w:rsidP="009564C5">
      <w:pPr>
        <w:shd w:val="clear" w:color="auto" w:fill="FFFFFF" w:themeFill="background1"/>
        <w:spacing w:after="0"/>
        <w:jc w:val="both"/>
        <w:rPr>
          <w:rFonts w:asciiTheme="majorHAnsi" w:hAnsiTheme="majorHAnsi" w:cstheme="majorHAnsi"/>
          <w:sz w:val="24"/>
          <w:szCs w:val="24"/>
        </w:rPr>
      </w:pPr>
    </w:p>
    <w:p w14:paraId="05EA9F41" w14:textId="77777777" w:rsidR="009564C5" w:rsidRPr="00154856" w:rsidRDefault="009564C5" w:rsidP="009564C5">
      <w:pPr>
        <w:spacing w:after="0"/>
        <w:jc w:val="both"/>
        <w:rPr>
          <w:rFonts w:asciiTheme="majorHAnsi" w:hAnsiTheme="majorHAnsi" w:cstheme="majorHAnsi"/>
          <w:sz w:val="24"/>
          <w:szCs w:val="24"/>
        </w:rPr>
      </w:pPr>
    </w:p>
    <w:p w14:paraId="14EC3418" w14:textId="77777777" w:rsidR="009564C5" w:rsidRDefault="009564C5" w:rsidP="009564C5">
      <w:pPr>
        <w:pStyle w:val="ListParagraph"/>
        <w:spacing w:after="0"/>
        <w:ind w:left="1080"/>
        <w:jc w:val="both"/>
        <w:rPr>
          <w:rFonts w:asciiTheme="majorHAnsi" w:hAnsiTheme="majorHAnsi" w:cstheme="majorHAnsi"/>
          <w:sz w:val="24"/>
          <w:szCs w:val="24"/>
        </w:rPr>
      </w:pPr>
    </w:p>
    <w:p w14:paraId="44972807" w14:textId="77777777" w:rsidR="009564C5" w:rsidRDefault="009564C5" w:rsidP="009564C5">
      <w:pPr>
        <w:pStyle w:val="ListParagraph"/>
        <w:spacing w:after="0"/>
        <w:ind w:left="1080"/>
        <w:jc w:val="both"/>
        <w:rPr>
          <w:rFonts w:asciiTheme="majorHAnsi" w:hAnsiTheme="majorHAnsi" w:cstheme="majorHAnsi"/>
          <w:sz w:val="24"/>
          <w:szCs w:val="24"/>
        </w:rPr>
      </w:pPr>
    </w:p>
    <w:p w14:paraId="75E76DEE" w14:textId="77777777" w:rsidR="009564C5" w:rsidRDefault="009564C5" w:rsidP="009564C5">
      <w:pPr>
        <w:pStyle w:val="ListParagraph"/>
        <w:spacing w:after="0"/>
        <w:ind w:left="1080"/>
        <w:jc w:val="both"/>
        <w:rPr>
          <w:rFonts w:asciiTheme="majorHAnsi" w:hAnsiTheme="majorHAnsi" w:cstheme="majorHAnsi"/>
          <w:sz w:val="24"/>
          <w:szCs w:val="24"/>
        </w:rPr>
      </w:pPr>
    </w:p>
    <w:p w14:paraId="4A71380D" w14:textId="77777777" w:rsidR="009564C5" w:rsidRDefault="009564C5" w:rsidP="009564C5">
      <w:pPr>
        <w:pStyle w:val="ListParagraph"/>
        <w:spacing w:after="0"/>
        <w:ind w:left="1080"/>
        <w:jc w:val="both"/>
        <w:rPr>
          <w:rFonts w:asciiTheme="majorHAnsi" w:hAnsiTheme="majorHAnsi" w:cstheme="majorHAnsi"/>
          <w:sz w:val="24"/>
          <w:szCs w:val="24"/>
        </w:rPr>
      </w:pPr>
    </w:p>
    <w:p w14:paraId="74801679" w14:textId="77777777" w:rsidR="009564C5" w:rsidRPr="00754B92" w:rsidRDefault="009564C5" w:rsidP="009564C5">
      <w:pPr>
        <w:spacing w:after="0"/>
        <w:jc w:val="both"/>
        <w:rPr>
          <w:rFonts w:asciiTheme="majorHAnsi" w:hAnsiTheme="majorHAnsi" w:cstheme="majorHAnsi"/>
          <w:sz w:val="24"/>
          <w:szCs w:val="24"/>
        </w:rPr>
      </w:pPr>
    </w:p>
    <w:p w14:paraId="70EB124C" w14:textId="77777777" w:rsidR="009564C5" w:rsidRDefault="009564C5" w:rsidP="009564C5">
      <w:pPr>
        <w:spacing w:after="0"/>
        <w:jc w:val="both"/>
        <w:rPr>
          <w:rFonts w:asciiTheme="majorHAnsi" w:hAnsiTheme="majorHAnsi" w:cstheme="majorHAnsi"/>
          <w:sz w:val="24"/>
          <w:szCs w:val="24"/>
        </w:rPr>
      </w:pPr>
    </w:p>
    <w:p w14:paraId="0529CEA5" w14:textId="77777777" w:rsidR="009564C5" w:rsidRDefault="009564C5" w:rsidP="009564C5">
      <w:pPr>
        <w:spacing w:after="0"/>
        <w:jc w:val="both"/>
        <w:rPr>
          <w:rFonts w:asciiTheme="majorHAnsi" w:hAnsiTheme="majorHAnsi" w:cstheme="majorHAnsi"/>
          <w:sz w:val="24"/>
          <w:szCs w:val="24"/>
        </w:rPr>
      </w:pPr>
    </w:p>
    <w:p w14:paraId="2FE94C1C" w14:textId="77777777" w:rsidR="009564C5" w:rsidRDefault="009564C5" w:rsidP="009564C5">
      <w:pPr>
        <w:spacing w:after="0"/>
        <w:jc w:val="both"/>
        <w:rPr>
          <w:rFonts w:asciiTheme="majorHAnsi" w:hAnsiTheme="majorHAnsi" w:cstheme="majorHAnsi"/>
          <w:sz w:val="24"/>
          <w:szCs w:val="24"/>
        </w:rPr>
      </w:pPr>
    </w:p>
    <w:p w14:paraId="2419A28B" w14:textId="77777777" w:rsidR="009564C5" w:rsidRDefault="009564C5" w:rsidP="009564C5">
      <w:pPr>
        <w:spacing w:after="0"/>
        <w:jc w:val="both"/>
        <w:rPr>
          <w:rFonts w:asciiTheme="majorHAnsi" w:hAnsiTheme="majorHAnsi" w:cstheme="majorHAnsi"/>
          <w:sz w:val="24"/>
          <w:szCs w:val="24"/>
        </w:rPr>
      </w:pPr>
    </w:p>
    <w:p w14:paraId="067D7635" w14:textId="77777777" w:rsidR="009564C5" w:rsidRDefault="009564C5" w:rsidP="009564C5">
      <w:pPr>
        <w:spacing w:after="0"/>
        <w:jc w:val="both"/>
        <w:rPr>
          <w:rFonts w:asciiTheme="majorHAnsi" w:hAnsiTheme="majorHAnsi" w:cstheme="majorHAnsi"/>
          <w:sz w:val="24"/>
          <w:szCs w:val="24"/>
        </w:rPr>
      </w:pPr>
    </w:p>
    <w:p w14:paraId="162C7C37" w14:textId="77777777" w:rsidR="009564C5" w:rsidRDefault="009564C5" w:rsidP="009564C5">
      <w:pPr>
        <w:spacing w:after="0"/>
        <w:jc w:val="both"/>
        <w:rPr>
          <w:rFonts w:asciiTheme="majorHAnsi" w:hAnsiTheme="majorHAnsi" w:cstheme="majorHAnsi"/>
          <w:sz w:val="24"/>
          <w:szCs w:val="24"/>
        </w:rPr>
      </w:pPr>
    </w:p>
    <w:p w14:paraId="43A5FCDB" w14:textId="77777777" w:rsidR="009564C5" w:rsidRDefault="009564C5" w:rsidP="009564C5">
      <w:pPr>
        <w:spacing w:after="0"/>
        <w:jc w:val="both"/>
        <w:rPr>
          <w:rFonts w:asciiTheme="majorHAnsi" w:hAnsiTheme="majorHAnsi" w:cstheme="majorHAnsi"/>
          <w:sz w:val="24"/>
          <w:szCs w:val="24"/>
        </w:rPr>
      </w:pPr>
    </w:p>
    <w:p w14:paraId="51E24436" w14:textId="77777777" w:rsidR="009564C5" w:rsidRDefault="009564C5" w:rsidP="009564C5">
      <w:pPr>
        <w:spacing w:after="0"/>
        <w:jc w:val="both"/>
        <w:rPr>
          <w:rFonts w:asciiTheme="majorHAnsi" w:hAnsiTheme="majorHAnsi" w:cstheme="majorHAnsi"/>
          <w:sz w:val="24"/>
          <w:szCs w:val="24"/>
        </w:rPr>
      </w:pPr>
    </w:p>
    <w:p w14:paraId="705F9F9C" w14:textId="77777777" w:rsidR="009564C5" w:rsidRDefault="009564C5" w:rsidP="009564C5">
      <w:pPr>
        <w:spacing w:after="0"/>
        <w:jc w:val="both"/>
        <w:rPr>
          <w:rFonts w:asciiTheme="majorHAnsi" w:hAnsiTheme="majorHAnsi" w:cstheme="majorHAnsi"/>
          <w:sz w:val="24"/>
          <w:szCs w:val="24"/>
        </w:rPr>
      </w:pPr>
    </w:p>
    <w:p w14:paraId="1F7B1544" w14:textId="77777777" w:rsidR="009564C5" w:rsidRDefault="009564C5" w:rsidP="009564C5">
      <w:pPr>
        <w:spacing w:after="0"/>
        <w:jc w:val="both"/>
        <w:rPr>
          <w:rFonts w:asciiTheme="majorHAnsi" w:hAnsiTheme="majorHAnsi" w:cstheme="majorHAnsi"/>
          <w:sz w:val="24"/>
          <w:szCs w:val="24"/>
        </w:rPr>
      </w:pPr>
    </w:p>
    <w:p w14:paraId="4FEB9344" w14:textId="77777777" w:rsidR="009564C5" w:rsidRDefault="009564C5" w:rsidP="009564C5">
      <w:pPr>
        <w:spacing w:after="0"/>
        <w:jc w:val="both"/>
        <w:rPr>
          <w:rFonts w:asciiTheme="majorHAnsi" w:hAnsiTheme="majorHAnsi" w:cstheme="majorHAnsi"/>
          <w:sz w:val="24"/>
          <w:szCs w:val="24"/>
        </w:rPr>
      </w:pPr>
    </w:p>
    <w:p w14:paraId="1B7D6F12" w14:textId="77777777" w:rsidR="009564C5" w:rsidRDefault="009564C5" w:rsidP="009564C5">
      <w:pPr>
        <w:spacing w:after="0"/>
        <w:jc w:val="both"/>
        <w:rPr>
          <w:rFonts w:asciiTheme="majorHAnsi" w:hAnsiTheme="majorHAnsi" w:cstheme="majorHAnsi"/>
          <w:sz w:val="24"/>
          <w:szCs w:val="24"/>
        </w:rPr>
      </w:pPr>
    </w:p>
    <w:p w14:paraId="361AD770" w14:textId="77777777" w:rsidR="009564C5" w:rsidRDefault="009564C5" w:rsidP="009564C5">
      <w:pPr>
        <w:spacing w:after="0"/>
        <w:jc w:val="both"/>
        <w:rPr>
          <w:rFonts w:asciiTheme="majorHAnsi" w:hAnsiTheme="majorHAnsi" w:cstheme="majorHAnsi"/>
          <w:sz w:val="24"/>
          <w:szCs w:val="24"/>
        </w:rPr>
      </w:pPr>
    </w:p>
    <w:p w14:paraId="3EC7AB9E" w14:textId="77777777" w:rsidR="009564C5" w:rsidRDefault="009564C5" w:rsidP="009564C5">
      <w:pPr>
        <w:spacing w:after="0"/>
        <w:jc w:val="both"/>
        <w:rPr>
          <w:rFonts w:asciiTheme="majorHAnsi" w:hAnsiTheme="majorHAnsi" w:cstheme="majorHAnsi"/>
          <w:sz w:val="24"/>
          <w:szCs w:val="24"/>
        </w:rPr>
      </w:pPr>
    </w:p>
    <w:p w14:paraId="0D0FB4A1" w14:textId="77777777" w:rsidR="009564C5" w:rsidRDefault="009564C5" w:rsidP="009564C5">
      <w:pPr>
        <w:tabs>
          <w:tab w:val="left" w:pos="2177"/>
        </w:tabs>
        <w:spacing w:after="0"/>
        <w:jc w:val="both"/>
        <w:rPr>
          <w:rFonts w:asciiTheme="majorHAnsi" w:hAnsiTheme="majorHAnsi" w:cstheme="majorHAnsi"/>
          <w:sz w:val="24"/>
          <w:szCs w:val="24"/>
        </w:rPr>
      </w:pPr>
      <w:r>
        <w:rPr>
          <w:rFonts w:asciiTheme="majorHAnsi" w:hAnsiTheme="majorHAnsi" w:cstheme="majorHAnsi"/>
          <w:sz w:val="24"/>
          <w:szCs w:val="24"/>
        </w:rPr>
        <w:tab/>
      </w:r>
    </w:p>
    <w:p w14:paraId="2E912B01" w14:textId="77777777" w:rsidR="009564C5" w:rsidRDefault="009564C5" w:rsidP="009564C5">
      <w:pPr>
        <w:rPr>
          <w:lang w:val="en-GB"/>
        </w:rPr>
      </w:pPr>
    </w:p>
    <w:p w14:paraId="122B86C7" w14:textId="77777777" w:rsidR="009564C5" w:rsidRDefault="009564C5" w:rsidP="009564C5">
      <w:pPr>
        <w:rPr>
          <w:rFonts w:asciiTheme="majorHAnsi" w:hAnsiTheme="majorHAnsi" w:cstheme="majorHAnsi"/>
          <w:sz w:val="24"/>
          <w:szCs w:val="24"/>
        </w:rPr>
      </w:pPr>
      <w:r w:rsidRPr="00EB587E">
        <w:rPr>
          <w:rFonts w:asciiTheme="majorHAnsi" w:hAnsiTheme="majorHAnsi" w:cstheme="majorHAnsi"/>
          <w:noProof/>
          <w:sz w:val="24"/>
          <w:szCs w:val="24"/>
          <w:lang w:eastAsia="en-AU"/>
        </w:rPr>
        <w:lastRenderedPageBreak/>
        <mc:AlternateContent>
          <mc:Choice Requires="wps">
            <w:drawing>
              <wp:anchor distT="45720" distB="45720" distL="114300" distR="114300" simplePos="0" relativeHeight="251664384" behindDoc="0" locked="0" layoutInCell="1" allowOverlap="1" wp14:anchorId="06BDC96B" wp14:editId="39E4BFA0">
                <wp:simplePos x="0" y="0"/>
                <wp:positionH relativeFrom="margin">
                  <wp:align>center</wp:align>
                </wp:positionH>
                <wp:positionV relativeFrom="paragraph">
                  <wp:posOffset>-44</wp:posOffset>
                </wp:positionV>
                <wp:extent cx="589026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chemeClr val="bg1"/>
                        </a:solidFill>
                        <a:ln w="9525">
                          <a:noFill/>
                          <a:miter lim="800000"/>
                          <a:headEnd/>
                          <a:tailEnd/>
                        </a:ln>
                      </wps:spPr>
                      <wps:txbx>
                        <w:txbxContent>
                          <w:p w14:paraId="25F70CEC"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r w:rsidRPr="005C701D">
                              <w:rPr>
                                <w:rFonts w:asciiTheme="majorHAnsi" w:hAnsiTheme="majorHAnsi" w:cstheme="majorHAnsi"/>
                                <w:b/>
                                <w:sz w:val="36"/>
                                <w:szCs w:val="24"/>
                              </w:rPr>
                              <w:t xml:space="preserve">Major </w:t>
                            </w:r>
                            <w:r>
                              <w:rPr>
                                <w:rFonts w:asciiTheme="majorHAnsi" w:hAnsiTheme="majorHAnsi" w:cstheme="majorHAnsi"/>
                                <w:b/>
                                <w:sz w:val="36"/>
                                <w:szCs w:val="24"/>
                              </w:rPr>
                              <w:t xml:space="preserve">Fence </w:t>
                            </w:r>
                            <w:r w:rsidRPr="005C701D">
                              <w:rPr>
                                <w:rFonts w:asciiTheme="majorHAnsi" w:hAnsiTheme="majorHAnsi" w:cstheme="majorHAnsi"/>
                                <w:b/>
                                <w:sz w:val="36"/>
                                <w:szCs w:val="24"/>
                              </w:rPr>
                              <w:t>Issues known t</w:t>
                            </w:r>
                            <w:r>
                              <w:rPr>
                                <w:rFonts w:asciiTheme="majorHAnsi" w:hAnsiTheme="majorHAnsi" w:cstheme="majorHAnsi"/>
                                <w:b/>
                                <w:sz w:val="36"/>
                                <w:szCs w:val="24"/>
                              </w:rPr>
                              <w:t>o directly affect compliance &amp;</w:t>
                            </w:r>
                            <w:r w:rsidRPr="005C701D">
                              <w:rPr>
                                <w:rFonts w:asciiTheme="majorHAnsi" w:hAnsiTheme="majorHAnsi" w:cstheme="majorHAnsi"/>
                                <w:b/>
                                <w:sz w:val="36"/>
                                <w:szCs w:val="24"/>
                              </w:rPr>
                              <w:t xml:space="preserve"> OC</w:t>
                            </w:r>
                          </w:p>
                          <w:p w14:paraId="11B793CD" w14:textId="77777777" w:rsidR="009564C5" w:rsidRPr="00FD4DD6"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Non-compliant footholds along Boundary fence</w:t>
                            </w:r>
                          </w:p>
                          <w:p w14:paraId="4AADDFB0" w14:textId="77777777" w:rsidR="009564C5" w:rsidRPr="00FD4DD6"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Non-compliant footholds along Pool fence</w:t>
                            </w:r>
                          </w:p>
                          <w:p w14:paraId="0B6B2FF8" w14:textId="77777777" w:rsidR="009564C5" w:rsidRPr="00EB587E"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Hand-holds or Footholds within 900mm of the top of the pool fence in any direction.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DC96B" id="_x0000_s1028" type="#_x0000_t202" style="position:absolute;margin-left:0;margin-top:0;width:463.8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" fillcolor="white [3212]" stroked="f">
                <v:textbox style="mso-fit-shape-to-text:t">
                  <w:txbxContent>
                    <w:p w14:paraId="25F70CEC" w14:textId="77777777" w:rsidR="009564C5" w:rsidRDefault="009564C5" w:rsidP="009564C5">
                      <w:pPr>
                        <w:shd w:val="clear" w:color="auto" w:fill="FFFFFF" w:themeFill="background1"/>
                        <w:spacing w:after="0"/>
                        <w:jc w:val="both"/>
                        <w:rPr>
                          <w:rFonts w:asciiTheme="majorHAnsi" w:hAnsiTheme="majorHAnsi" w:cstheme="majorHAnsi"/>
                          <w:b/>
                          <w:sz w:val="36"/>
                          <w:szCs w:val="24"/>
                        </w:rPr>
                      </w:pPr>
                      <w:r w:rsidRPr="005C701D">
                        <w:rPr>
                          <w:rFonts w:asciiTheme="majorHAnsi" w:hAnsiTheme="majorHAnsi" w:cstheme="majorHAnsi"/>
                          <w:b/>
                          <w:sz w:val="36"/>
                          <w:szCs w:val="24"/>
                        </w:rPr>
                        <w:t xml:space="preserve">Major </w:t>
                      </w:r>
                      <w:r>
                        <w:rPr>
                          <w:rFonts w:asciiTheme="majorHAnsi" w:hAnsiTheme="majorHAnsi" w:cstheme="majorHAnsi"/>
                          <w:b/>
                          <w:sz w:val="36"/>
                          <w:szCs w:val="24"/>
                        </w:rPr>
                        <w:t xml:space="preserve">Fence </w:t>
                      </w:r>
                      <w:r w:rsidRPr="005C701D">
                        <w:rPr>
                          <w:rFonts w:asciiTheme="majorHAnsi" w:hAnsiTheme="majorHAnsi" w:cstheme="majorHAnsi"/>
                          <w:b/>
                          <w:sz w:val="36"/>
                          <w:szCs w:val="24"/>
                        </w:rPr>
                        <w:t>Issues known t</w:t>
                      </w:r>
                      <w:r>
                        <w:rPr>
                          <w:rFonts w:asciiTheme="majorHAnsi" w:hAnsiTheme="majorHAnsi" w:cstheme="majorHAnsi"/>
                          <w:b/>
                          <w:sz w:val="36"/>
                          <w:szCs w:val="24"/>
                        </w:rPr>
                        <w:t>o directly affect compliance &amp;</w:t>
                      </w:r>
                      <w:r w:rsidRPr="005C701D">
                        <w:rPr>
                          <w:rFonts w:asciiTheme="majorHAnsi" w:hAnsiTheme="majorHAnsi" w:cstheme="majorHAnsi"/>
                          <w:b/>
                          <w:sz w:val="36"/>
                          <w:szCs w:val="24"/>
                        </w:rPr>
                        <w:t xml:space="preserve"> OC</w:t>
                      </w:r>
                    </w:p>
                    <w:p w14:paraId="11B793CD" w14:textId="77777777" w:rsidR="009564C5" w:rsidRPr="00FD4DD6"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Non-compliant footholds along Boundary fence</w:t>
                      </w:r>
                    </w:p>
                    <w:p w14:paraId="4AADDFB0" w14:textId="77777777" w:rsidR="009564C5" w:rsidRPr="00FD4DD6"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Non-compliant footholds along Pool fence</w:t>
                      </w:r>
                    </w:p>
                    <w:p w14:paraId="0B6B2FF8" w14:textId="77777777" w:rsidR="009564C5" w:rsidRPr="00EB587E" w:rsidRDefault="009564C5" w:rsidP="009564C5">
                      <w:pPr>
                        <w:pStyle w:val="ListParagraph"/>
                        <w:numPr>
                          <w:ilvl w:val="0"/>
                          <w:numId w:val="7"/>
                        </w:numPr>
                        <w:shd w:val="clear" w:color="auto" w:fill="FFFFFF" w:themeFill="background1"/>
                        <w:spacing w:after="0"/>
                        <w:jc w:val="both"/>
                        <w:rPr>
                          <w:rFonts w:asciiTheme="majorHAnsi" w:hAnsiTheme="majorHAnsi" w:cstheme="majorHAnsi"/>
                          <w:sz w:val="24"/>
                          <w:szCs w:val="24"/>
                        </w:rPr>
                      </w:pPr>
                      <w:r w:rsidRPr="00FD4DD6">
                        <w:rPr>
                          <w:rFonts w:asciiTheme="majorHAnsi" w:hAnsiTheme="majorHAnsi" w:cstheme="majorHAnsi"/>
                          <w:sz w:val="24"/>
                          <w:szCs w:val="24"/>
                        </w:rPr>
                        <w:t>Hand-holds or Footholds within 900mm of the top of the pool fence in any direction.</w:t>
                      </w:r>
                    </w:p>
                  </w:txbxContent>
                </v:textbox>
                <w10:wrap anchorx="margin"/>
              </v:shape>
            </w:pict>
          </mc:Fallback>
        </mc:AlternateContent>
      </w:r>
      <w:r w:rsidRPr="00EB587E">
        <w:rPr>
          <w:rFonts w:asciiTheme="majorHAnsi" w:hAnsiTheme="majorHAnsi" w:cstheme="majorHAnsi"/>
          <w:noProof/>
          <w:sz w:val="24"/>
          <w:szCs w:val="24"/>
          <w:lang w:eastAsia="en-AU"/>
        </w:rPr>
        <mc:AlternateContent>
          <mc:Choice Requires="wps">
            <w:drawing>
              <wp:anchor distT="0" distB="0" distL="114300" distR="114300" simplePos="0" relativeHeight="251665408" behindDoc="1" locked="0" layoutInCell="1" allowOverlap="1" wp14:anchorId="179827FB" wp14:editId="43428D45">
                <wp:simplePos x="0" y="0"/>
                <wp:positionH relativeFrom="margin">
                  <wp:posOffset>-223520</wp:posOffset>
                </wp:positionH>
                <wp:positionV relativeFrom="paragraph">
                  <wp:posOffset>-223520</wp:posOffset>
                </wp:positionV>
                <wp:extent cx="6172200" cy="1637030"/>
                <wp:effectExtent l="0" t="0" r="19050" b="20320"/>
                <wp:wrapNone/>
                <wp:docPr id="14" name="Rectangle 14"/>
                <wp:cNvGraphicFramePr/>
                <a:graphic xmlns:a="http://schemas.openxmlformats.org/drawingml/2006/main">
                  <a:graphicData uri="http://schemas.microsoft.com/office/word/2010/wordprocessingShape">
                    <wps:wsp>
                      <wps:cNvSpPr/>
                      <wps:spPr>
                        <a:xfrm>
                          <a:off x="0" y="0"/>
                          <a:ext cx="6172200" cy="163703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946C9" id="Rectangle 14" o:spid="_x0000_s1026" style="position:absolute;margin-left:-17.6pt;margin-top:-17.6pt;width:486pt;height:128.9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" fillcolor="#c00000" strokecolor="#c00000" strokeweight="1pt">
                <w10:wrap anchorx="margin"/>
              </v:rect>
            </w:pict>
          </mc:Fallback>
        </mc:AlternateContent>
      </w:r>
    </w:p>
    <w:p w14:paraId="2ADE49B9" w14:textId="77777777" w:rsidR="009564C5" w:rsidRDefault="009564C5" w:rsidP="009564C5">
      <w:pPr>
        <w:rPr>
          <w:rFonts w:asciiTheme="majorHAnsi" w:hAnsiTheme="majorHAnsi" w:cstheme="majorHAnsi"/>
          <w:sz w:val="24"/>
          <w:szCs w:val="24"/>
        </w:rPr>
      </w:pPr>
    </w:p>
    <w:p w14:paraId="2CBF1859" w14:textId="77777777" w:rsidR="009564C5" w:rsidRDefault="009564C5" w:rsidP="009564C5">
      <w:pPr>
        <w:rPr>
          <w:rFonts w:asciiTheme="majorHAnsi" w:hAnsiTheme="majorHAnsi" w:cstheme="majorHAnsi"/>
          <w:sz w:val="24"/>
          <w:szCs w:val="24"/>
        </w:rPr>
      </w:pPr>
    </w:p>
    <w:p w14:paraId="3A15D584" w14:textId="77777777" w:rsidR="009564C5" w:rsidRPr="003C4B99" w:rsidRDefault="009564C5" w:rsidP="009564C5">
      <w:pPr>
        <w:rPr>
          <w:rFonts w:asciiTheme="majorHAnsi" w:hAnsiTheme="majorHAnsi" w:cstheme="majorHAnsi"/>
          <w:sz w:val="24"/>
          <w:szCs w:val="24"/>
        </w:rPr>
      </w:pPr>
    </w:p>
    <w:p w14:paraId="72ACF1DB" w14:textId="77777777" w:rsidR="009564C5" w:rsidRPr="003C4B99" w:rsidRDefault="009564C5" w:rsidP="009564C5">
      <w:pPr>
        <w:rPr>
          <w:rFonts w:asciiTheme="majorHAnsi" w:hAnsiTheme="majorHAnsi" w:cstheme="majorHAnsi"/>
          <w:sz w:val="24"/>
          <w:szCs w:val="24"/>
        </w:rPr>
      </w:pPr>
      <w:r>
        <w:rPr>
          <w:rFonts w:asciiTheme="majorHAnsi" w:hAnsiTheme="majorHAnsi" w:cstheme="majorHAnsi"/>
          <w:noProof/>
          <w:sz w:val="24"/>
          <w:szCs w:val="24"/>
          <w:lang w:eastAsia="en-AU"/>
        </w:rPr>
        <w:drawing>
          <wp:anchor distT="0" distB="0" distL="114300" distR="114300" simplePos="0" relativeHeight="251661312" behindDoc="0" locked="0" layoutInCell="1" allowOverlap="1" wp14:anchorId="6B3255AC" wp14:editId="050D9DE0">
            <wp:simplePos x="0" y="0"/>
            <wp:positionH relativeFrom="margin">
              <wp:posOffset>-563245</wp:posOffset>
            </wp:positionH>
            <wp:positionV relativeFrom="paragraph">
              <wp:posOffset>405765</wp:posOffset>
            </wp:positionV>
            <wp:extent cx="6858000" cy="6898005"/>
            <wp:effectExtent l="0" t="0" r="0" b="0"/>
            <wp:wrapNone/>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6898005"/>
                    </a:xfrm>
                    <a:prstGeom prst="rect">
                      <a:avLst/>
                    </a:prstGeom>
                  </pic:spPr>
                </pic:pic>
              </a:graphicData>
            </a:graphic>
            <wp14:sizeRelH relativeFrom="page">
              <wp14:pctWidth>0</wp14:pctWidth>
            </wp14:sizeRelH>
            <wp14:sizeRelV relativeFrom="page">
              <wp14:pctHeight>0</wp14:pctHeight>
            </wp14:sizeRelV>
          </wp:anchor>
        </w:drawing>
      </w:r>
    </w:p>
    <w:p w14:paraId="6FC754A5" w14:textId="77777777" w:rsidR="009564C5" w:rsidRPr="003C4B99" w:rsidRDefault="009564C5" w:rsidP="009564C5">
      <w:pPr>
        <w:rPr>
          <w:rFonts w:asciiTheme="majorHAnsi" w:hAnsiTheme="majorHAnsi" w:cstheme="majorHAnsi"/>
          <w:sz w:val="24"/>
          <w:szCs w:val="24"/>
        </w:rPr>
      </w:pPr>
    </w:p>
    <w:p w14:paraId="4D0721F8" w14:textId="77777777" w:rsidR="009564C5" w:rsidRPr="003C4B99" w:rsidRDefault="009564C5" w:rsidP="009564C5">
      <w:pPr>
        <w:rPr>
          <w:rFonts w:asciiTheme="majorHAnsi" w:hAnsiTheme="majorHAnsi" w:cstheme="majorHAnsi"/>
          <w:sz w:val="24"/>
          <w:szCs w:val="24"/>
        </w:rPr>
      </w:pPr>
    </w:p>
    <w:p w14:paraId="25AF13D1" w14:textId="77777777" w:rsidR="009564C5" w:rsidRPr="003C4B99" w:rsidRDefault="009564C5" w:rsidP="009564C5">
      <w:pPr>
        <w:rPr>
          <w:rFonts w:asciiTheme="majorHAnsi" w:hAnsiTheme="majorHAnsi" w:cstheme="majorHAnsi"/>
          <w:sz w:val="24"/>
          <w:szCs w:val="24"/>
        </w:rPr>
      </w:pPr>
    </w:p>
    <w:p w14:paraId="489801E8" w14:textId="77777777" w:rsidR="009564C5" w:rsidRPr="003C4B99" w:rsidRDefault="009564C5" w:rsidP="009564C5">
      <w:pPr>
        <w:rPr>
          <w:rFonts w:asciiTheme="majorHAnsi" w:hAnsiTheme="majorHAnsi" w:cstheme="majorHAnsi"/>
          <w:sz w:val="24"/>
          <w:szCs w:val="24"/>
        </w:rPr>
      </w:pPr>
    </w:p>
    <w:p w14:paraId="0A8DF7FA" w14:textId="77777777" w:rsidR="009564C5" w:rsidRPr="003C4B99" w:rsidRDefault="009564C5" w:rsidP="009564C5">
      <w:pPr>
        <w:rPr>
          <w:rFonts w:asciiTheme="majorHAnsi" w:hAnsiTheme="majorHAnsi" w:cstheme="majorHAnsi"/>
          <w:sz w:val="24"/>
          <w:szCs w:val="24"/>
        </w:rPr>
      </w:pPr>
    </w:p>
    <w:p w14:paraId="036EEB5F" w14:textId="77777777" w:rsidR="009564C5" w:rsidRPr="003C4B99" w:rsidRDefault="009564C5" w:rsidP="009564C5">
      <w:pPr>
        <w:rPr>
          <w:rFonts w:asciiTheme="majorHAnsi" w:hAnsiTheme="majorHAnsi" w:cstheme="majorHAnsi"/>
          <w:sz w:val="24"/>
          <w:szCs w:val="24"/>
        </w:rPr>
      </w:pPr>
    </w:p>
    <w:p w14:paraId="51483BCE" w14:textId="77777777" w:rsidR="009564C5" w:rsidRPr="003C4B99" w:rsidRDefault="009564C5" w:rsidP="009564C5">
      <w:pPr>
        <w:rPr>
          <w:rFonts w:asciiTheme="majorHAnsi" w:hAnsiTheme="majorHAnsi" w:cstheme="majorHAnsi"/>
          <w:sz w:val="24"/>
          <w:szCs w:val="24"/>
        </w:rPr>
      </w:pPr>
    </w:p>
    <w:p w14:paraId="5B2B32B0" w14:textId="77777777" w:rsidR="009564C5" w:rsidRPr="003C4B99" w:rsidRDefault="009564C5" w:rsidP="009564C5">
      <w:pPr>
        <w:rPr>
          <w:rFonts w:asciiTheme="majorHAnsi" w:hAnsiTheme="majorHAnsi" w:cstheme="majorHAnsi"/>
          <w:sz w:val="24"/>
          <w:szCs w:val="24"/>
        </w:rPr>
      </w:pPr>
    </w:p>
    <w:p w14:paraId="23447683" w14:textId="77777777" w:rsidR="009564C5" w:rsidRPr="003C4B99" w:rsidRDefault="009564C5" w:rsidP="009564C5">
      <w:pPr>
        <w:rPr>
          <w:rFonts w:asciiTheme="majorHAnsi" w:hAnsiTheme="majorHAnsi" w:cstheme="majorHAnsi"/>
          <w:sz w:val="24"/>
          <w:szCs w:val="24"/>
        </w:rPr>
      </w:pPr>
    </w:p>
    <w:p w14:paraId="14833AA3" w14:textId="77777777" w:rsidR="009564C5" w:rsidRPr="003C4B99" w:rsidRDefault="009564C5" w:rsidP="009564C5">
      <w:pPr>
        <w:rPr>
          <w:rFonts w:asciiTheme="majorHAnsi" w:hAnsiTheme="majorHAnsi" w:cstheme="majorHAnsi"/>
          <w:sz w:val="24"/>
          <w:szCs w:val="24"/>
        </w:rPr>
      </w:pPr>
    </w:p>
    <w:p w14:paraId="096D37CA" w14:textId="77777777" w:rsidR="009564C5" w:rsidRPr="003C4B99" w:rsidRDefault="009564C5" w:rsidP="009564C5">
      <w:pPr>
        <w:rPr>
          <w:rFonts w:asciiTheme="majorHAnsi" w:hAnsiTheme="majorHAnsi" w:cstheme="majorHAnsi"/>
          <w:sz w:val="24"/>
          <w:szCs w:val="24"/>
        </w:rPr>
      </w:pPr>
    </w:p>
    <w:p w14:paraId="3E01F92E" w14:textId="77777777" w:rsidR="009564C5" w:rsidRPr="003C4B99" w:rsidRDefault="009564C5" w:rsidP="009564C5">
      <w:pPr>
        <w:rPr>
          <w:rFonts w:asciiTheme="majorHAnsi" w:hAnsiTheme="majorHAnsi" w:cstheme="majorHAnsi"/>
          <w:sz w:val="24"/>
          <w:szCs w:val="24"/>
        </w:rPr>
      </w:pPr>
    </w:p>
    <w:p w14:paraId="6CC12769" w14:textId="77777777" w:rsidR="009564C5" w:rsidRPr="003C4B99" w:rsidRDefault="009564C5" w:rsidP="009564C5">
      <w:pPr>
        <w:rPr>
          <w:rFonts w:asciiTheme="majorHAnsi" w:hAnsiTheme="majorHAnsi" w:cstheme="majorHAnsi"/>
          <w:sz w:val="24"/>
          <w:szCs w:val="24"/>
        </w:rPr>
      </w:pPr>
    </w:p>
    <w:p w14:paraId="4911CED8" w14:textId="77777777" w:rsidR="009564C5" w:rsidRPr="003C4B99" w:rsidRDefault="009564C5" w:rsidP="009564C5">
      <w:pPr>
        <w:rPr>
          <w:rFonts w:asciiTheme="majorHAnsi" w:hAnsiTheme="majorHAnsi" w:cstheme="majorHAnsi"/>
          <w:sz w:val="24"/>
          <w:szCs w:val="24"/>
        </w:rPr>
      </w:pPr>
    </w:p>
    <w:p w14:paraId="4B391D4B" w14:textId="77777777" w:rsidR="009564C5" w:rsidRPr="003C4B99" w:rsidRDefault="009564C5" w:rsidP="009564C5">
      <w:pPr>
        <w:rPr>
          <w:rFonts w:asciiTheme="majorHAnsi" w:hAnsiTheme="majorHAnsi" w:cstheme="majorHAnsi"/>
          <w:sz w:val="24"/>
          <w:szCs w:val="24"/>
        </w:rPr>
      </w:pPr>
    </w:p>
    <w:p w14:paraId="6925A481" w14:textId="77777777" w:rsidR="009564C5" w:rsidRPr="003C4B99" w:rsidRDefault="009564C5" w:rsidP="009564C5">
      <w:pPr>
        <w:rPr>
          <w:rFonts w:asciiTheme="majorHAnsi" w:hAnsiTheme="majorHAnsi" w:cstheme="majorHAnsi"/>
          <w:sz w:val="24"/>
          <w:szCs w:val="24"/>
        </w:rPr>
      </w:pPr>
    </w:p>
    <w:p w14:paraId="6424D608" w14:textId="77777777" w:rsidR="009564C5" w:rsidRDefault="009564C5" w:rsidP="009564C5">
      <w:pPr>
        <w:rPr>
          <w:rFonts w:asciiTheme="majorHAnsi" w:hAnsiTheme="majorHAnsi" w:cstheme="majorHAnsi"/>
          <w:sz w:val="24"/>
          <w:szCs w:val="24"/>
        </w:rPr>
      </w:pPr>
    </w:p>
    <w:p w14:paraId="7433E3B2" w14:textId="77777777" w:rsidR="009564C5" w:rsidRDefault="009564C5" w:rsidP="009564C5">
      <w:pPr>
        <w:ind w:firstLine="720"/>
        <w:rPr>
          <w:rFonts w:asciiTheme="majorHAnsi" w:hAnsiTheme="majorHAnsi" w:cstheme="majorHAnsi"/>
          <w:sz w:val="24"/>
          <w:szCs w:val="24"/>
        </w:rPr>
      </w:pPr>
    </w:p>
    <w:p w14:paraId="05B307FF" w14:textId="77777777" w:rsidR="009564C5" w:rsidRDefault="009564C5" w:rsidP="009564C5">
      <w:pPr>
        <w:ind w:firstLine="720"/>
        <w:rPr>
          <w:rFonts w:asciiTheme="majorHAnsi" w:hAnsiTheme="majorHAnsi" w:cstheme="majorHAnsi"/>
          <w:sz w:val="24"/>
          <w:szCs w:val="24"/>
        </w:rPr>
      </w:pPr>
    </w:p>
    <w:p w14:paraId="40467D81" w14:textId="77777777" w:rsidR="009564C5" w:rsidRDefault="009564C5" w:rsidP="009564C5">
      <w:pPr>
        <w:ind w:firstLine="720"/>
        <w:rPr>
          <w:rFonts w:asciiTheme="majorHAnsi" w:hAnsiTheme="majorHAnsi" w:cstheme="majorHAnsi"/>
          <w:sz w:val="24"/>
          <w:szCs w:val="24"/>
        </w:rPr>
      </w:pPr>
    </w:p>
    <w:p w14:paraId="6B499CB8" w14:textId="77777777" w:rsidR="009564C5" w:rsidRDefault="009564C5" w:rsidP="009564C5">
      <w:pPr>
        <w:ind w:firstLine="720"/>
        <w:rPr>
          <w:rFonts w:asciiTheme="majorHAnsi" w:hAnsiTheme="majorHAnsi" w:cstheme="majorHAnsi"/>
          <w:sz w:val="24"/>
          <w:szCs w:val="24"/>
        </w:rPr>
      </w:pPr>
    </w:p>
    <w:p w14:paraId="020E3D67" w14:textId="77777777" w:rsidR="009564C5" w:rsidRDefault="009564C5" w:rsidP="009564C5">
      <w:pPr>
        <w:ind w:firstLine="720"/>
        <w:rPr>
          <w:rFonts w:asciiTheme="majorHAnsi" w:hAnsiTheme="majorHAnsi" w:cstheme="majorHAnsi"/>
          <w:sz w:val="24"/>
          <w:szCs w:val="24"/>
        </w:rPr>
      </w:pPr>
    </w:p>
    <w:p w14:paraId="775643F3" w14:textId="77777777" w:rsidR="009564C5" w:rsidRDefault="009564C5" w:rsidP="009564C5">
      <w:pPr>
        <w:rPr>
          <w:rFonts w:asciiTheme="majorHAnsi" w:hAnsiTheme="majorHAnsi" w:cstheme="majorHAnsi"/>
          <w:sz w:val="24"/>
          <w:szCs w:val="24"/>
        </w:rPr>
      </w:pPr>
    </w:p>
    <w:p w14:paraId="4379AF93" w14:textId="77777777" w:rsidR="009564C5" w:rsidRDefault="009564C5" w:rsidP="009564C5">
      <w:pPr>
        <w:rPr>
          <w:rFonts w:asciiTheme="majorHAnsi" w:hAnsiTheme="majorHAnsi" w:cstheme="majorHAnsi"/>
          <w:b/>
          <w:sz w:val="36"/>
          <w:szCs w:val="24"/>
        </w:rPr>
      </w:pPr>
    </w:p>
    <w:p w14:paraId="2E517358" w14:textId="7B46DC44" w:rsidR="009564C5" w:rsidRDefault="00863C8B" w:rsidP="009564C5">
      <w:pPr>
        <w:rPr>
          <w:rFonts w:asciiTheme="majorHAnsi" w:hAnsiTheme="majorHAnsi" w:cstheme="majorHAnsi"/>
          <w:b/>
          <w:sz w:val="36"/>
          <w:szCs w:val="24"/>
        </w:rPr>
      </w:pPr>
      <w:r w:rsidRPr="00F07C50">
        <w:rPr>
          <w:rFonts w:asciiTheme="majorHAnsi" w:hAnsiTheme="majorHAnsi" w:cstheme="majorHAnsi"/>
          <w:noProof/>
          <w:sz w:val="24"/>
          <w:szCs w:val="24"/>
          <w:lang w:eastAsia="en-AU"/>
        </w:rPr>
        <w:lastRenderedPageBreak/>
        <w:drawing>
          <wp:anchor distT="0" distB="0" distL="114300" distR="114300" simplePos="0" relativeHeight="251666432" behindDoc="0" locked="0" layoutInCell="1" allowOverlap="1" wp14:anchorId="50110D1A" wp14:editId="35601224">
            <wp:simplePos x="0" y="0"/>
            <wp:positionH relativeFrom="margin">
              <wp:posOffset>1076325</wp:posOffset>
            </wp:positionH>
            <wp:positionV relativeFrom="paragraph">
              <wp:posOffset>351790</wp:posOffset>
            </wp:positionV>
            <wp:extent cx="3330845" cy="34448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0845" cy="3444875"/>
                    </a:xfrm>
                    <a:prstGeom prst="rect">
                      <a:avLst/>
                    </a:prstGeom>
                  </pic:spPr>
                </pic:pic>
              </a:graphicData>
            </a:graphic>
            <wp14:sizeRelH relativeFrom="page">
              <wp14:pctWidth>0</wp14:pctWidth>
            </wp14:sizeRelH>
            <wp14:sizeRelV relativeFrom="page">
              <wp14:pctHeight>0</wp14:pctHeight>
            </wp14:sizeRelV>
          </wp:anchor>
        </w:drawing>
      </w:r>
      <w:r w:rsidR="009564C5" w:rsidRPr="003C4B99">
        <w:rPr>
          <w:rFonts w:asciiTheme="majorHAnsi" w:hAnsiTheme="majorHAnsi" w:cstheme="majorHAnsi"/>
          <w:b/>
          <w:sz w:val="36"/>
          <w:szCs w:val="24"/>
        </w:rPr>
        <w:t>Other Comments / Notes by Builder (Blue Haven Pools):</w:t>
      </w:r>
    </w:p>
    <w:p w14:paraId="6779A051" w14:textId="710F83F9" w:rsidR="009564C5" w:rsidRDefault="009564C5" w:rsidP="009564C5">
      <w:pPr>
        <w:rPr>
          <w:rFonts w:asciiTheme="majorHAnsi" w:hAnsiTheme="majorHAnsi" w:cstheme="majorHAnsi"/>
          <w:sz w:val="36"/>
          <w:szCs w:val="24"/>
        </w:rPr>
      </w:pPr>
    </w:p>
    <w:p w14:paraId="40082775" w14:textId="768DBD99" w:rsidR="009564C5" w:rsidRDefault="009564C5" w:rsidP="009564C5">
      <w:pPr>
        <w:rPr>
          <w:rFonts w:asciiTheme="majorHAnsi" w:hAnsiTheme="majorHAnsi" w:cstheme="majorHAnsi"/>
          <w:b/>
          <w:sz w:val="36"/>
          <w:szCs w:val="24"/>
        </w:rPr>
      </w:pPr>
    </w:p>
    <w:p w14:paraId="13DE79CA" w14:textId="77777777" w:rsidR="009564C5" w:rsidRDefault="009564C5" w:rsidP="009564C5">
      <w:pPr>
        <w:rPr>
          <w:rFonts w:asciiTheme="majorHAnsi" w:hAnsiTheme="majorHAnsi" w:cstheme="majorHAnsi"/>
          <w:b/>
          <w:sz w:val="36"/>
          <w:szCs w:val="24"/>
        </w:rPr>
      </w:pPr>
    </w:p>
    <w:p w14:paraId="58F2FC65" w14:textId="77777777" w:rsidR="009564C5" w:rsidRDefault="009564C5" w:rsidP="009564C5">
      <w:pPr>
        <w:rPr>
          <w:rFonts w:asciiTheme="majorHAnsi" w:hAnsiTheme="majorHAnsi" w:cstheme="majorHAnsi"/>
          <w:b/>
          <w:sz w:val="36"/>
          <w:szCs w:val="24"/>
        </w:rPr>
      </w:pPr>
    </w:p>
    <w:p w14:paraId="7CC98980" w14:textId="77777777" w:rsidR="009564C5" w:rsidRDefault="009564C5" w:rsidP="009564C5">
      <w:pPr>
        <w:rPr>
          <w:rFonts w:asciiTheme="majorHAnsi" w:hAnsiTheme="majorHAnsi" w:cstheme="majorHAnsi"/>
          <w:b/>
          <w:sz w:val="36"/>
          <w:szCs w:val="24"/>
        </w:rPr>
      </w:pPr>
    </w:p>
    <w:p w14:paraId="5AACF965" w14:textId="77777777" w:rsidR="009564C5" w:rsidRDefault="009564C5" w:rsidP="009564C5">
      <w:pPr>
        <w:rPr>
          <w:rFonts w:asciiTheme="majorHAnsi" w:hAnsiTheme="majorHAnsi" w:cstheme="majorHAnsi"/>
          <w:b/>
          <w:sz w:val="36"/>
          <w:szCs w:val="24"/>
        </w:rPr>
      </w:pPr>
    </w:p>
    <w:p w14:paraId="38E8884F" w14:textId="77777777" w:rsidR="009564C5" w:rsidRDefault="009564C5" w:rsidP="009564C5">
      <w:pPr>
        <w:rPr>
          <w:rFonts w:asciiTheme="majorHAnsi" w:hAnsiTheme="majorHAnsi" w:cstheme="majorHAnsi"/>
          <w:b/>
          <w:sz w:val="36"/>
          <w:szCs w:val="24"/>
        </w:rPr>
      </w:pPr>
    </w:p>
    <w:p w14:paraId="4BC218C3" w14:textId="77777777" w:rsidR="009564C5" w:rsidRDefault="009564C5" w:rsidP="009564C5">
      <w:pPr>
        <w:rPr>
          <w:rFonts w:asciiTheme="majorHAnsi" w:hAnsiTheme="majorHAnsi" w:cstheme="majorHAnsi"/>
          <w:b/>
          <w:sz w:val="36"/>
          <w:szCs w:val="24"/>
        </w:rPr>
      </w:pPr>
    </w:p>
    <w:p w14:paraId="703CD76A" w14:textId="77777777" w:rsidR="009564C5" w:rsidRDefault="009564C5" w:rsidP="009564C5">
      <w:pPr>
        <w:rPr>
          <w:rFonts w:asciiTheme="majorHAnsi" w:hAnsiTheme="majorHAnsi" w:cstheme="majorHAnsi"/>
          <w:b/>
          <w:sz w:val="36"/>
          <w:szCs w:val="24"/>
        </w:rPr>
      </w:pPr>
    </w:p>
    <w:p w14:paraId="6CC0A492" w14:textId="31444895" w:rsidR="009564C5" w:rsidRPr="00863C8B" w:rsidRDefault="00863C8B" w:rsidP="009564C5">
      <w:pPr>
        <w:rPr>
          <w:rFonts w:asciiTheme="majorHAnsi" w:hAnsiTheme="majorHAnsi" w:cstheme="majorHAnsi"/>
          <w:sz w:val="28"/>
          <w:szCs w:val="24"/>
        </w:rPr>
      </w:pPr>
      <w:r w:rsidRPr="00863C8B">
        <w:rPr>
          <w:rFonts w:asciiTheme="majorHAnsi" w:hAnsiTheme="majorHAnsi" w:cstheme="majorHAnsi"/>
          <w:sz w:val="28"/>
          <w:szCs w:val="24"/>
        </w:rPr>
        <w:t>The image above is the No Access signage that should be maintained on the temporary fencing.</w:t>
      </w:r>
    </w:p>
    <w:p w14:paraId="401B2354" w14:textId="5E6B861D" w:rsidR="009564C5" w:rsidRDefault="009564C5" w:rsidP="009564C5">
      <w:pPr>
        <w:rPr>
          <w:rFonts w:asciiTheme="majorHAnsi" w:hAnsiTheme="majorHAnsi" w:cstheme="majorHAnsi"/>
          <w:b/>
          <w:sz w:val="36"/>
          <w:szCs w:val="24"/>
        </w:rPr>
      </w:pPr>
      <w:r>
        <w:rPr>
          <w:rFonts w:asciiTheme="majorHAnsi" w:hAnsiTheme="majorHAnsi" w:cstheme="majorHAnsi"/>
          <w:b/>
          <w:sz w:val="36"/>
          <w:szCs w:val="24"/>
        </w:rPr>
        <w:t>Additional Sources of Information:</w:t>
      </w:r>
    </w:p>
    <w:p w14:paraId="6C272BEC" w14:textId="77777777" w:rsidR="009564C5" w:rsidRDefault="00F41A93" w:rsidP="009564C5">
      <w:pPr>
        <w:rPr>
          <w:rFonts w:asciiTheme="majorHAnsi" w:hAnsiTheme="majorHAnsi" w:cstheme="majorHAnsi"/>
          <w:b/>
          <w:sz w:val="36"/>
          <w:szCs w:val="24"/>
        </w:rPr>
      </w:pPr>
      <w:hyperlink r:id="rId8" w:history="1">
        <w:r w:rsidR="009564C5" w:rsidRPr="007D3685">
          <w:rPr>
            <w:rStyle w:val="Hyperlink"/>
            <w:rFonts w:asciiTheme="majorHAnsi" w:hAnsiTheme="majorHAnsi" w:cstheme="majorHAnsi"/>
            <w:b/>
            <w:sz w:val="36"/>
            <w:szCs w:val="24"/>
          </w:rPr>
          <w:t>https://bluehaven.com.au/pages/warranty/</w:t>
        </w:r>
      </w:hyperlink>
    </w:p>
    <w:p w14:paraId="65582B8C" w14:textId="00900178" w:rsidR="009564C5" w:rsidRPr="00863C8B" w:rsidRDefault="009564C5" w:rsidP="009564C5">
      <w:pPr>
        <w:rPr>
          <w:rFonts w:asciiTheme="majorHAnsi" w:hAnsiTheme="majorHAnsi" w:cstheme="majorHAnsi"/>
          <w:sz w:val="36"/>
          <w:szCs w:val="24"/>
        </w:rPr>
      </w:pPr>
      <w:r>
        <w:rPr>
          <w:rFonts w:asciiTheme="majorHAnsi" w:hAnsiTheme="majorHAnsi" w:cstheme="majorHAnsi"/>
          <w:sz w:val="36"/>
          <w:szCs w:val="24"/>
        </w:rPr>
        <w:t>You can learn more about pool maintenance and loss of warranty benefits on our website. Link has been provided above.</w:t>
      </w:r>
    </w:p>
    <w:p w14:paraId="06E3149F" w14:textId="77777777" w:rsidR="009564C5" w:rsidRDefault="00F41A93" w:rsidP="009564C5">
      <w:pPr>
        <w:rPr>
          <w:rFonts w:asciiTheme="majorHAnsi" w:hAnsiTheme="majorHAnsi" w:cstheme="majorHAnsi"/>
          <w:b/>
          <w:sz w:val="36"/>
          <w:szCs w:val="24"/>
        </w:rPr>
      </w:pPr>
      <w:hyperlink r:id="rId9" w:history="1">
        <w:r w:rsidR="009564C5" w:rsidRPr="007D3685">
          <w:rPr>
            <w:rStyle w:val="Hyperlink"/>
            <w:rFonts w:asciiTheme="majorHAnsi" w:hAnsiTheme="majorHAnsi" w:cstheme="majorHAnsi"/>
            <w:b/>
            <w:sz w:val="36"/>
            <w:szCs w:val="24"/>
          </w:rPr>
          <w:t>https://bluehaven.com.au/guides-insights/fact-sheets/</w:t>
        </w:r>
      </w:hyperlink>
    </w:p>
    <w:p w14:paraId="5D0679BF" w14:textId="01705D93" w:rsidR="009564C5" w:rsidRPr="00863C8B" w:rsidRDefault="009564C5" w:rsidP="009564C5">
      <w:pPr>
        <w:rPr>
          <w:rFonts w:asciiTheme="majorHAnsi" w:hAnsiTheme="majorHAnsi" w:cstheme="majorHAnsi"/>
          <w:sz w:val="36"/>
          <w:szCs w:val="24"/>
        </w:rPr>
      </w:pPr>
      <w:r>
        <w:rPr>
          <w:rFonts w:asciiTheme="majorHAnsi" w:hAnsiTheme="majorHAnsi" w:cstheme="majorHAnsi"/>
          <w:sz w:val="36"/>
          <w:szCs w:val="24"/>
        </w:rPr>
        <w:t>We have an amazing Fact Sheet Library online where you can learn more about pool finishes, do’s and don’ts and making selections. The link has been provided above.</w:t>
      </w:r>
    </w:p>
    <w:p w14:paraId="5C7970EC" w14:textId="77777777" w:rsidR="009564C5" w:rsidRDefault="009564C5" w:rsidP="009564C5">
      <w:pPr>
        <w:rPr>
          <w:rFonts w:asciiTheme="majorHAnsi" w:hAnsiTheme="majorHAnsi" w:cstheme="majorHAnsi"/>
          <w:b/>
          <w:sz w:val="36"/>
          <w:szCs w:val="24"/>
        </w:rPr>
      </w:pPr>
      <w:r>
        <w:rPr>
          <w:rFonts w:asciiTheme="majorHAnsi" w:hAnsiTheme="majorHAnsi" w:cstheme="majorHAnsi"/>
          <w:b/>
          <w:sz w:val="36"/>
          <w:szCs w:val="24"/>
        </w:rPr>
        <w:t>Construction / Finishes Contract</w:t>
      </w:r>
    </w:p>
    <w:p w14:paraId="7F8FEB70" w14:textId="1C0B6D29" w:rsidR="0031721E" w:rsidRPr="00863C8B" w:rsidRDefault="009564C5" w:rsidP="00863C8B">
      <w:pPr>
        <w:rPr>
          <w:rFonts w:asciiTheme="majorHAnsi" w:hAnsiTheme="majorHAnsi" w:cstheme="majorHAnsi"/>
          <w:sz w:val="36"/>
          <w:szCs w:val="24"/>
        </w:rPr>
      </w:pPr>
      <w:r>
        <w:rPr>
          <w:rFonts w:asciiTheme="majorHAnsi" w:hAnsiTheme="majorHAnsi" w:cstheme="majorHAnsi"/>
          <w:sz w:val="36"/>
          <w:szCs w:val="24"/>
        </w:rPr>
        <w:t>Your construction or Finishes contract outlines owner and builder responsibilities, con</w:t>
      </w:r>
      <w:r w:rsidR="00863C8B">
        <w:rPr>
          <w:rFonts w:asciiTheme="majorHAnsi" w:hAnsiTheme="majorHAnsi" w:cstheme="majorHAnsi"/>
          <w:sz w:val="36"/>
          <w:szCs w:val="24"/>
        </w:rPr>
        <w:t>tract terms, and scope of works.</w:t>
      </w:r>
    </w:p>
    <w:sectPr w:rsidR="0031721E" w:rsidRPr="00863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T Sans Narrow">
    <w:altName w:val="Arial"/>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04"/>
    <w:multiLevelType w:val="hybridMultilevel"/>
    <w:tmpl w:val="FA32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B5FDE"/>
    <w:multiLevelType w:val="multilevel"/>
    <w:tmpl w:val="0B7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76DCB"/>
    <w:multiLevelType w:val="hybridMultilevel"/>
    <w:tmpl w:val="C97E8D9C"/>
    <w:lvl w:ilvl="0" w:tplc="DBC2330C">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92F45"/>
    <w:multiLevelType w:val="multilevel"/>
    <w:tmpl w:val="308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C1CF7"/>
    <w:multiLevelType w:val="multilevel"/>
    <w:tmpl w:val="D786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C608A"/>
    <w:multiLevelType w:val="multilevel"/>
    <w:tmpl w:val="D4C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B3803"/>
    <w:multiLevelType w:val="hybridMultilevel"/>
    <w:tmpl w:val="298A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45676"/>
    <w:multiLevelType w:val="hybridMultilevel"/>
    <w:tmpl w:val="44E2DED6"/>
    <w:lvl w:ilvl="0" w:tplc="5510A000">
      <w:start w:val="2"/>
      <w:numFmt w:val="upperRoman"/>
      <w:lvlText w:val="%1."/>
      <w:lvlJc w:val="right"/>
      <w:pPr>
        <w:tabs>
          <w:tab w:val="num" w:pos="720"/>
        </w:tabs>
        <w:ind w:left="720" w:hanging="360"/>
      </w:pPr>
    </w:lvl>
    <w:lvl w:ilvl="1" w:tplc="C726AF8C" w:tentative="1">
      <w:start w:val="1"/>
      <w:numFmt w:val="decimal"/>
      <w:lvlText w:val="%2."/>
      <w:lvlJc w:val="left"/>
      <w:pPr>
        <w:tabs>
          <w:tab w:val="num" w:pos="1440"/>
        </w:tabs>
        <w:ind w:left="1440" w:hanging="360"/>
      </w:pPr>
    </w:lvl>
    <w:lvl w:ilvl="2" w:tplc="264A4AAC" w:tentative="1">
      <w:start w:val="1"/>
      <w:numFmt w:val="decimal"/>
      <w:lvlText w:val="%3."/>
      <w:lvlJc w:val="left"/>
      <w:pPr>
        <w:tabs>
          <w:tab w:val="num" w:pos="2160"/>
        </w:tabs>
        <w:ind w:left="2160" w:hanging="360"/>
      </w:pPr>
    </w:lvl>
    <w:lvl w:ilvl="3" w:tplc="07DCEF68" w:tentative="1">
      <w:start w:val="1"/>
      <w:numFmt w:val="decimal"/>
      <w:lvlText w:val="%4."/>
      <w:lvlJc w:val="left"/>
      <w:pPr>
        <w:tabs>
          <w:tab w:val="num" w:pos="2880"/>
        </w:tabs>
        <w:ind w:left="2880" w:hanging="360"/>
      </w:pPr>
    </w:lvl>
    <w:lvl w:ilvl="4" w:tplc="F1D2A278" w:tentative="1">
      <w:start w:val="1"/>
      <w:numFmt w:val="decimal"/>
      <w:lvlText w:val="%5."/>
      <w:lvlJc w:val="left"/>
      <w:pPr>
        <w:tabs>
          <w:tab w:val="num" w:pos="3600"/>
        </w:tabs>
        <w:ind w:left="3600" w:hanging="360"/>
      </w:pPr>
    </w:lvl>
    <w:lvl w:ilvl="5" w:tplc="589E2FEC" w:tentative="1">
      <w:start w:val="1"/>
      <w:numFmt w:val="decimal"/>
      <w:lvlText w:val="%6."/>
      <w:lvlJc w:val="left"/>
      <w:pPr>
        <w:tabs>
          <w:tab w:val="num" w:pos="4320"/>
        </w:tabs>
        <w:ind w:left="4320" w:hanging="360"/>
      </w:pPr>
    </w:lvl>
    <w:lvl w:ilvl="6" w:tplc="F870A0A0" w:tentative="1">
      <w:start w:val="1"/>
      <w:numFmt w:val="decimal"/>
      <w:lvlText w:val="%7."/>
      <w:lvlJc w:val="left"/>
      <w:pPr>
        <w:tabs>
          <w:tab w:val="num" w:pos="5040"/>
        </w:tabs>
        <w:ind w:left="5040" w:hanging="360"/>
      </w:pPr>
    </w:lvl>
    <w:lvl w:ilvl="7" w:tplc="89121EB2" w:tentative="1">
      <w:start w:val="1"/>
      <w:numFmt w:val="decimal"/>
      <w:lvlText w:val="%8."/>
      <w:lvlJc w:val="left"/>
      <w:pPr>
        <w:tabs>
          <w:tab w:val="num" w:pos="5760"/>
        </w:tabs>
        <w:ind w:left="5760" w:hanging="360"/>
      </w:pPr>
    </w:lvl>
    <w:lvl w:ilvl="8" w:tplc="00980548" w:tentative="1">
      <w:start w:val="1"/>
      <w:numFmt w:val="decimal"/>
      <w:lvlText w:val="%9."/>
      <w:lvlJc w:val="left"/>
      <w:pPr>
        <w:tabs>
          <w:tab w:val="num" w:pos="6480"/>
        </w:tabs>
        <w:ind w:left="6480" w:hanging="360"/>
      </w:pPr>
    </w:lvl>
  </w:abstractNum>
  <w:abstractNum w:abstractNumId="8" w15:restartNumberingAfterBreak="0">
    <w:nsid w:val="691D5223"/>
    <w:multiLevelType w:val="hybridMultilevel"/>
    <w:tmpl w:val="8B9C4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26621D"/>
    <w:multiLevelType w:val="hybridMultilevel"/>
    <w:tmpl w:val="BB765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lvl w:ilvl="0">
        <w:numFmt w:val="upperRoman"/>
        <w:lvlText w:val="%1."/>
        <w:lvlJc w:val="right"/>
      </w:lvl>
    </w:lvlOverride>
  </w:num>
  <w:num w:numId="2">
    <w:abstractNumId w:val="7"/>
  </w:num>
  <w:num w:numId="3">
    <w:abstractNumId w:val="3"/>
  </w:num>
  <w:num w:numId="4">
    <w:abstractNumId w:val="8"/>
  </w:num>
  <w:num w:numId="5">
    <w:abstractNumId w:val="1"/>
  </w:num>
  <w:num w:numId="6">
    <w:abstractNumId w:val="4"/>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EE"/>
    <w:rsid w:val="00054B07"/>
    <w:rsid w:val="000C4B74"/>
    <w:rsid w:val="000F34FB"/>
    <w:rsid w:val="00262459"/>
    <w:rsid w:val="0031721E"/>
    <w:rsid w:val="004568F0"/>
    <w:rsid w:val="0049503A"/>
    <w:rsid w:val="005C608B"/>
    <w:rsid w:val="00815CEE"/>
    <w:rsid w:val="00863C8B"/>
    <w:rsid w:val="009564C5"/>
    <w:rsid w:val="009F3148"/>
    <w:rsid w:val="00A56635"/>
    <w:rsid w:val="00B50398"/>
    <w:rsid w:val="00BB5D5B"/>
    <w:rsid w:val="00C10864"/>
    <w:rsid w:val="00D332B2"/>
    <w:rsid w:val="00F07C50"/>
    <w:rsid w:val="00F41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F739"/>
  <w15:chartTrackingRefBased/>
  <w15:docId w15:val="{5C28940E-AD16-4AAA-BCD5-A43D3573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314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4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3148"/>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F3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F3148"/>
    <w:rPr>
      <w:color w:val="0000FF"/>
      <w:u w:val="single"/>
    </w:rPr>
  </w:style>
  <w:style w:type="paragraph" w:styleId="ListParagraph">
    <w:name w:val="List Paragraph"/>
    <w:basedOn w:val="Normal"/>
    <w:uiPriority w:val="34"/>
    <w:qFormat/>
    <w:rsid w:val="009F3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7150">
      <w:bodyDiv w:val="1"/>
      <w:marLeft w:val="0"/>
      <w:marRight w:val="0"/>
      <w:marTop w:val="0"/>
      <w:marBottom w:val="0"/>
      <w:divBdr>
        <w:top w:val="none" w:sz="0" w:space="0" w:color="auto"/>
        <w:left w:val="none" w:sz="0" w:space="0" w:color="auto"/>
        <w:bottom w:val="none" w:sz="0" w:space="0" w:color="auto"/>
        <w:right w:val="none" w:sz="0" w:space="0" w:color="auto"/>
      </w:divBdr>
    </w:div>
    <w:div w:id="890116181">
      <w:bodyDiv w:val="1"/>
      <w:marLeft w:val="0"/>
      <w:marRight w:val="0"/>
      <w:marTop w:val="0"/>
      <w:marBottom w:val="0"/>
      <w:divBdr>
        <w:top w:val="none" w:sz="0" w:space="0" w:color="auto"/>
        <w:left w:val="none" w:sz="0" w:space="0" w:color="auto"/>
        <w:bottom w:val="none" w:sz="0" w:space="0" w:color="auto"/>
        <w:right w:val="none" w:sz="0" w:space="0" w:color="auto"/>
      </w:divBdr>
    </w:div>
    <w:div w:id="1109281241">
      <w:bodyDiv w:val="1"/>
      <w:marLeft w:val="0"/>
      <w:marRight w:val="0"/>
      <w:marTop w:val="0"/>
      <w:marBottom w:val="0"/>
      <w:divBdr>
        <w:top w:val="none" w:sz="0" w:space="0" w:color="auto"/>
        <w:left w:val="none" w:sz="0" w:space="0" w:color="auto"/>
        <w:bottom w:val="none" w:sz="0" w:space="0" w:color="auto"/>
        <w:right w:val="none" w:sz="0" w:space="0" w:color="auto"/>
      </w:divBdr>
    </w:div>
    <w:div w:id="1703824743">
      <w:bodyDiv w:val="1"/>
      <w:marLeft w:val="0"/>
      <w:marRight w:val="0"/>
      <w:marTop w:val="0"/>
      <w:marBottom w:val="0"/>
      <w:divBdr>
        <w:top w:val="none" w:sz="0" w:space="0" w:color="auto"/>
        <w:left w:val="none" w:sz="0" w:space="0" w:color="auto"/>
        <w:bottom w:val="none" w:sz="0" w:space="0" w:color="auto"/>
        <w:right w:val="none" w:sz="0" w:space="0" w:color="auto"/>
      </w:divBdr>
    </w:div>
    <w:div w:id="1852331378">
      <w:bodyDiv w:val="1"/>
      <w:marLeft w:val="0"/>
      <w:marRight w:val="0"/>
      <w:marTop w:val="0"/>
      <w:marBottom w:val="0"/>
      <w:divBdr>
        <w:top w:val="none" w:sz="0" w:space="0" w:color="auto"/>
        <w:left w:val="none" w:sz="0" w:space="0" w:color="auto"/>
        <w:bottom w:val="none" w:sz="0" w:space="0" w:color="auto"/>
        <w:right w:val="none" w:sz="0" w:space="0" w:color="auto"/>
      </w:divBdr>
    </w:div>
    <w:div w:id="19737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haven.com.au/pages/warranty/"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uehaven.com.au/guides-insights/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Remonda Rose</dc:creator>
  <cp:keywords/>
  <dc:description/>
  <cp:lastModifiedBy>Shady at BLuehaven</cp:lastModifiedBy>
  <cp:revision>10</cp:revision>
  <cp:lastPrinted>2023-04-23T06:10:00Z</cp:lastPrinted>
  <dcterms:created xsi:type="dcterms:W3CDTF">2023-04-23T04:21:00Z</dcterms:created>
  <dcterms:modified xsi:type="dcterms:W3CDTF">2023-07-14T04:27:00Z</dcterms:modified>
</cp:coreProperties>
</file>